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505FE" w14:textId="77777777" w:rsidR="009B33AB" w:rsidRDefault="000208EE" w:rsidP="07655CA8">
      <w:pPr>
        <w:pStyle w:val="Heading1"/>
        <w:rPr>
          <w:rFonts w:ascii="Aptos" w:eastAsia="Aptos" w:hAnsi="Aptos" w:cs="Aptos"/>
          <w:color w:val="auto"/>
        </w:rPr>
      </w:pPr>
      <w:r w:rsidRPr="07655CA8">
        <w:rPr>
          <w:rFonts w:ascii="Aptos" w:eastAsia="Aptos" w:hAnsi="Aptos" w:cs="Aptos"/>
          <w:color w:val="auto"/>
        </w:rPr>
        <w:t>Understanding the Vocational Education and Training (VET) System</w:t>
      </w:r>
    </w:p>
    <w:p w14:paraId="02DC8A12" w14:textId="77777777" w:rsidR="00F61D8E" w:rsidRDefault="00F61D8E"/>
    <w:p w14:paraId="0AA82861" w14:textId="3AC72B03" w:rsidR="00712CFA" w:rsidRDefault="000208EE" w:rsidP="07655CA8">
      <w:pPr>
        <w:rPr>
          <w:rFonts w:ascii="Aptos" w:eastAsia="Aptos" w:hAnsi="Aptos" w:cs="Aptos"/>
          <w:sz w:val="24"/>
          <w:szCs w:val="24"/>
        </w:rPr>
      </w:pPr>
      <w:r w:rsidRPr="07655CA8">
        <w:rPr>
          <w:rFonts w:ascii="Aptos" w:eastAsia="Aptos" w:hAnsi="Aptos" w:cs="Aptos"/>
          <w:sz w:val="24"/>
          <w:szCs w:val="24"/>
        </w:rPr>
        <w:t xml:space="preserve">The Vocational Education and Training (VET) system delivers practical, work-based learning that leads to nationally recognised qualifications. </w:t>
      </w:r>
      <w:r w:rsidR="0705A352" w:rsidRPr="07655CA8">
        <w:rPr>
          <w:rFonts w:ascii="Aptos" w:eastAsia="Aptos" w:hAnsi="Aptos" w:cs="Aptos"/>
          <w:sz w:val="24"/>
          <w:szCs w:val="24"/>
        </w:rPr>
        <w:t>VET</w:t>
      </w:r>
      <w:r w:rsidRPr="07655CA8">
        <w:rPr>
          <w:rFonts w:ascii="Aptos" w:eastAsia="Aptos" w:hAnsi="Aptos" w:cs="Aptos"/>
          <w:sz w:val="24"/>
          <w:szCs w:val="24"/>
        </w:rPr>
        <w:t xml:space="preserve"> connects employers, apprentices, </w:t>
      </w:r>
      <w:r w:rsidR="00B21313">
        <w:rPr>
          <w:rFonts w:ascii="Aptos" w:eastAsia="Aptos" w:hAnsi="Aptos" w:cs="Aptos"/>
          <w:sz w:val="24"/>
          <w:szCs w:val="24"/>
        </w:rPr>
        <w:t>R</w:t>
      </w:r>
      <w:r w:rsidR="00D40DBB">
        <w:rPr>
          <w:rFonts w:ascii="Aptos" w:eastAsia="Aptos" w:hAnsi="Aptos" w:cs="Aptos"/>
          <w:sz w:val="24"/>
          <w:szCs w:val="24"/>
        </w:rPr>
        <w:t xml:space="preserve">egistered </w:t>
      </w:r>
      <w:r w:rsidR="00B21313">
        <w:rPr>
          <w:rFonts w:ascii="Aptos" w:eastAsia="Aptos" w:hAnsi="Aptos" w:cs="Aptos"/>
          <w:sz w:val="24"/>
          <w:szCs w:val="24"/>
        </w:rPr>
        <w:t>T</w:t>
      </w:r>
      <w:r w:rsidRPr="07655CA8">
        <w:rPr>
          <w:rFonts w:ascii="Aptos" w:eastAsia="Aptos" w:hAnsi="Aptos" w:cs="Aptos"/>
          <w:sz w:val="24"/>
          <w:szCs w:val="24"/>
        </w:rPr>
        <w:t xml:space="preserve">raining </w:t>
      </w:r>
      <w:proofErr w:type="spellStart"/>
      <w:r w:rsidR="00B21313">
        <w:rPr>
          <w:rFonts w:ascii="Aptos" w:eastAsia="Aptos" w:hAnsi="Aptos" w:cs="Aptos"/>
          <w:sz w:val="24"/>
          <w:szCs w:val="24"/>
        </w:rPr>
        <w:t>O</w:t>
      </w:r>
      <w:r w:rsidRPr="07655CA8">
        <w:rPr>
          <w:rFonts w:ascii="Aptos" w:eastAsia="Aptos" w:hAnsi="Aptos" w:cs="Aptos"/>
          <w:sz w:val="24"/>
          <w:szCs w:val="24"/>
        </w:rPr>
        <w:t>rganisations</w:t>
      </w:r>
      <w:proofErr w:type="spellEnd"/>
      <w:r w:rsidR="00B21313">
        <w:rPr>
          <w:rFonts w:ascii="Aptos" w:eastAsia="Aptos" w:hAnsi="Aptos" w:cs="Aptos"/>
          <w:sz w:val="24"/>
          <w:szCs w:val="24"/>
        </w:rPr>
        <w:t xml:space="preserve"> (RTOs)</w:t>
      </w:r>
      <w:r w:rsidRPr="07655CA8">
        <w:rPr>
          <w:rFonts w:ascii="Aptos" w:eastAsia="Aptos" w:hAnsi="Aptos" w:cs="Aptos"/>
          <w:sz w:val="24"/>
          <w:szCs w:val="24"/>
        </w:rPr>
        <w:t xml:space="preserve">, and </w:t>
      </w:r>
      <w:r w:rsidR="28C56213" w:rsidRPr="07655CA8">
        <w:rPr>
          <w:rFonts w:ascii="Aptos" w:eastAsia="Aptos" w:hAnsi="Aptos" w:cs="Aptos"/>
          <w:sz w:val="24"/>
          <w:szCs w:val="24"/>
        </w:rPr>
        <w:t xml:space="preserve">the </w:t>
      </w:r>
      <w:r w:rsidRPr="07655CA8">
        <w:rPr>
          <w:rFonts w:ascii="Aptos" w:eastAsia="Aptos" w:hAnsi="Aptos" w:cs="Aptos"/>
          <w:sz w:val="24"/>
          <w:szCs w:val="24"/>
        </w:rPr>
        <w:t xml:space="preserve">government to make sure Australia’s workforce develops the skills </w:t>
      </w:r>
      <w:r w:rsidR="1915A251" w:rsidRPr="07655CA8">
        <w:rPr>
          <w:rFonts w:ascii="Aptos" w:eastAsia="Aptos" w:hAnsi="Aptos" w:cs="Aptos"/>
          <w:sz w:val="24"/>
          <w:szCs w:val="24"/>
        </w:rPr>
        <w:t xml:space="preserve">each </w:t>
      </w:r>
      <w:r w:rsidRPr="07655CA8">
        <w:rPr>
          <w:rFonts w:ascii="Aptos" w:eastAsia="Aptos" w:hAnsi="Aptos" w:cs="Aptos"/>
          <w:sz w:val="24"/>
          <w:szCs w:val="24"/>
        </w:rPr>
        <w:t xml:space="preserve">industry needs. </w:t>
      </w:r>
    </w:p>
    <w:p w14:paraId="5A95B160" w14:textId="77777777" w:rsidR="00712CFA" w:rsidRDefault="00712CFA"/>
    <w:p w14:paraId="1A539E0B" w14:textId="72A70D60" w:rsidR="009B33AB" w:rsidRDefault="000208EE" w:rsidP="07655CA8">
      <w:pPr>
        <w:pStyle w:val="Heading1"/>
        <w:rPr>
          <w:rFonts w:ascii="Aptos" w:eastAsia="Aptos" w:hAnsi="Aptos" w:cs="Aptos"/>
          <w:color w:val="auto"/>
        </w:rPr>
      </w:pPr>
      <w:r w:rsidRPr="07655CA8">
        <w:rPr>
          <w:rFonts w:ascii="Aptos" w:eastAsia="Aptos" w:hAnsi="Aptos" w:cs="Aptos"/>
          <w:color w:val="auto"/>
        </w:rPr>
        <w:t>To understand how it all fits together, it helps to know who does what</w:t>
      </w:r>
      <w:r w:rsidR="08EB24EF" w:rsidRPr="07655CA8">
        <w:rPr>
          <w:rFonts w:ascii="Aptos" w:eastAsia="Aptos" w:hAnsi="Aptos" w:cs="Aptos"/>
          <w:color w:val="auto"/>
        </w:rPr>
        <w:t>:</w:t>
      </w:r>
    </w:p>
    <w:p w14:paraId="0B011586" w14:textId="79415956" w:rsidR="18F1DF95" w:rsidRDefault="18F1DF95" w:rsidP="07655CA8">
      <w:pPr>
        <w:rPr>
          <w:rFonts w:ascii="Aptos" w:eastAsia="Aptos" w:hAnsi="Aptos" w:cs="Aptos"/>
        </w:rPr>
      </w:pPr>
    </w:p>
    <w:p w14:paraId="14E2CB63" w14:textId="66D32ACB" w:rsidR="009B33AB" w:rsidRDefault="000208EE" w:rsidP="07655CA8">
      <w:pPr>
        <w:pStyle w:val="Heading2"/>
        <w:numPr>
          <w:ilvl w:val="0"/>
          <w:numId w:val="1"/>
        </w:numPr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Department of Employment and Workplace Relations (DEWR)</w:t>
      </w:r>
    </w:p>
    <w:p w14:paraId="5BA16211" w14:textId="42C2449C" w:rsidR="009B33AB" w:rsidRDefault="000208EE" w:rsidP="07655CA8">
      <w:pPr>
        <w:rPr>
          <w:rFonts w:ascii="Aptos" w:eastAsia="Aptos" w:hAnsi="Aptos" w:cs="Aptos"/>
          <w:sz w:val="24"/>
          <w:szCs w:val="24"/>
        </w:rPr>
      </w:pPr>
      <w:r w:rsidRPr="07655CA8">
        <w:rPr>
          <w:rFonts w:ascii="Aptos" w:eastAsia="Aptos" w:hAnsi="Aptos" w:cs="Aptos"/>
          <w:sz w:val="24"/>
          <w:szCs w:val="24"/>
        </w:rPr>
        <w:t xml:space="preserve">DEWR is the Australian </w:t>
      </w:r>
      <w:r w:rsidR="43EA0B58" w:rsidRPr="07655CA8">
        <w:rPr>
          <w:rFonts w:ascii="Aptos" w:eastAsia="Aptos" w:hAnsi="Aptos" w:cs="Aptos"/>
          <w:sz w:val="24"/>
          <w:szCs w:val="24"/>
        </w:rPr>
        <w:t>g</w:t>
      </w:r>
      <w:r w:rsidRPr="07655CA8">
        <w:rPr>
          <w:rFonts w:ascii="Aptos" w:eastAsia="Aptos" w:hAnsi="Aptos" w:cs="Aptos"/>
          <w:sz w:val="24"/>
          <w:szCs w:val="24"/>
        </w:rPr>
        <w:t xml:space="preserve">overnment department </w:t>
      </w:r>
      <w:r w:rsidR="57B6BAC0" w:rsidRPr="07655CA8">
        <w:rPr>
          <w:rFonts w:ascii="Aptos" w:eastAsia="Aptos" w:hAnsi="Aptos" w:cs="Aptos"/>
          <w:sz w:val="24"/>
          <w:szCs w:val="24"/>
        </w:rPr>
        <w:t xml:space="preserve">that is </w:t>
      </w:r>
      <w:r w:rsidRPr="07655CA8">
        <w:rPr>
          <w:rFonts w:ascii="Aptos" w:eastAsia="Aptos" w:hAnsi="Aptos" w:cs="Aptos"/>
          <w:sz w:val="24"/>
          <w:szCs w:val="24"/>
        </w:rPr>
        <w:t xml:space="preserve">responsible for </w:t>
      </w:r>
      <w:r w:rsidR="14153845" w:rsidRPr="07655CA8">
        <w:rPr>
          <w:rFonts w:ascii="Aptos" w:eastAsia="Aptos" w:hAnsi="Aptos" w:cs="Aptos"/>
          <w:sz w:val="24"/>
          <w:szCs w:val="24"/>
        </w:rPr>
        <w:t xml:space="preserve">the </w:t>
      </w:r>
      <w:r w:rsidRPr="07655CA8">
        <w:rPr>
          <w:rFonts w:ascii="Aptos" w:eastAsia="Aptos" w:hAnsi="Aptos" w:cs="Aptos"/>
          <w:sz w:val="24"/>
          <w:szCs w:val="24"/>
        </w:rPr>
        <w:t>national skills policy and funding for apprenticeships and training.</w:t>
      </w:r>
    </w:p>
    <w:p w14:paraId="606FB644" w14:textId="32D45283" w:rsidR="00F21AE8" w:rsidRDefault="00F21AE8" w:rsidP="07655CA8">
      <w:pPr>
        <w:rPr>
          <w:rFonts w:ascii="Aptos" w:eastAsia="Aptos" w:hAnsi="Aptos" w:cs="Aptos"/>
          <w:sz w:val="24"/>
          <w:szCs w:val="24"/>
        </w:rPr>
      </w:pPr>
      <w:r w:rsidRPr="07655CA8">
        <w:rPr>
          <w:rFonts w:ascii="Aptos" w:eastAsia="Aptos" w:hAnsi="Aptos" w:cs="Aptos"/>
          <w:sz w:val="24"/>
          <w:szCs w:val="24"/>
        </w:rPr>
        <w:t xml:space="preserve">DEWR </w:t>
      </w:r>
      <w:r w:rsidR="60E17E44" w:rsidRPr="07655CA8">
        <w:rPr>
          <w:rFonts w:ascii="Aptos" w:eastAsia="Aptos" w:hAnsi="Aptos" w:cs="Aptos"/>
          <w:sz w:val="24"/>
          <w:szCs w:val="24"/>
        </w:rPr>
        <w:t>supports</w:t>
      </w:r>
      <w:r w:rsidRPr="07655CA8">
        <w:rPr>
          <w:rFonts w:ascii="Aptos" w:eastAsia="Aptos" w:hAnsi="Aptos" w:cs="Aptos"/>
          <w:sz w:val="24"/>
          <w:szCs w:val="24"/>
        </w:rPr>
        <w:t xml:space="preserve"> the vocational education and training sector by offering apprenticeships</w:t>
      </w:r>
      <w:r w:rsidR="00231961" w:rsidRPr="07655CA8">
        <w:rPr>
          <w:rFonts w:ascii="Aptos" w:eastAsia="Aptos" w:hAnsi="Aptos" w:cs="Aptos"/>
          <w:sz w:val="24"/>
          <w:szCs w:val="24"/>
        </w:rPr>
        <w:t xml:space="preserve"> a</w:t>
      </w:r>
      <w:r w:rsidRPr="07655CA8">
        <w:rPr>
          <w:rFonts w:ascii="Aptos" w:eastAsia="Aptos" w:hAnsi="Aptos" w:cs="Aptos"/>
          <w:sz w:val="24"/>
          <w:szCs w:val="24"/>
        </w:rPr>
        <w:t>nd traineeships to help address skill demands and drive better outcomes through an agile skills sector</w:t>
      </w:r>
      <w:r w:rsidR="00231961" w:rsidRPr="07655CA8">
        <w:rPr>
          <w:rFonts w:ascii="Aptos" w:eastAsia="Aptos" w:hAnsi="Aptos" w:cs="Aptos"/>
          <w:sz w:val="24"/>
          <w:szCs w:val="24"/>
        </w:rPr>
        <w:t xml:space="preserve"> aligned </w:t>
      </w:r>
      <w:r w:rsidRPr="07655CA8">
        <w:rPr>
          <w:rFonts w:ascii="Aptos" w:eastAsia="Aptos" w:hAnsi="Aptos" w:cs="Aptos"/>
          <w:sz w:val="24"/>
          <w:szCs w:val="24"/>
        </w:rPr>
        <w:t>with market demands.</w:t>
      </w:r>
    </w:p>
    <w:p w14:paraId="593BFC7E" w14:textId="3C6A58FA" w:rsidR="009B33AB" w:rsidRDefault="000208EE" w:rsidP="07655CA8">
      <w:pPr>
        <w:rPr>
          <w:rFonts w:ascii="Aptos" w:eastAsia="Aptos" w:hAnsi="Aptos" w:cs="Aptos"/>
          <w:sz w:val="24"/>
          <w:szCs w:val="24"/>
        </w:rPr>
      </w:pPr>
      <w:r w:rsidRPr="07655CA8">
        <w:rPr>
          <w:rFonts w:ascii="Aptos" w:eastAsia="Aptos" w:hAnsi="Aptos" w:cs="Aptos"/>
          <w:sz w:val="24"/>
          <w:szCs w:val="24"/>
        </w:rPr>
        <w:t xml:space="preserve">They oversee </w:t>
      </w:r>
      <w:r w:rsidR="00231961" w:rsidRPr="07655CA8">
        <w:rPr>
          <w:rFonts w:ascii="Aptos" w:eastAsia="Aptos" w:hAnsi="Aptos" w:cs="Aptos"/>
          <w:sz w:val="24"/>
          <w:szCs w:val="24"/>
        </w:rPr>
        <w:t xml:space="preserve">all </w:t>
      </w:r>
      <w:r w:rsidRPr="07655CA8">
        <w:rPr>
          <w:rFonts w:ascii="Aptos" w:eastAsia="Aptos" w:hAnsi="Aptos" w:cs="Aptos"/>
          <w:sz w:val="24"/>
          <w:szCs w:val="24"/>
        </w:rPr>
        <w:t xml:space="preserve">apprenticeship </w:t>
      </w:r>
      <w:r w:rsidR="0C8A57FE" w:rsidRPr="07655CA8">
        <w:rPr>
          <w:rFonts w:ascii="Aptos" w:eastAsia="Aptos" w:hAnsi="Aptos" w:cs="Aptos"/>
          <w:sz w:val="24"/>
          <w:szCs w:val="24"/>
        </w:rPr>
        <w:t>programs;</w:t>
      </w:r>
      <w:r w:rsidRPr="07655CA8">
        <w:rPr>
          <w:rFonts w:ascii="Aptos" w:eastAsia="Aptos" w:hAnsi="Aptos" w:cs="Aptos"/>
          <w:sz w:val="24"/>
          <w:szCs w:val="24"/>
        </w:rPr>
        <w:t xml:space="preserve"> </w:t>
      </w:r>
      <w:r w:rsidR="4D6039E7" w:rsidRPr="07655CA8">
        <w:rPr>
          <w:rFonts w:ascii="Aptos" w:eastAsia="Aptos" w:hAnsi="Aptos" w:cs="Aptos"/>
          <w:sz w:val="24"/>
          <w:szCs w:val="24"/>
        </w:rPr>
        <w:t xml:space="preserve">they </w:t>
      </w:r>
      <w:r w:rsidRPr="07655CA8">
        <w:rPr>
          <w:rFonts w:ascii="Aptos" w:eastAsia="Aptos" w:hAnsi="Aptos" w:cs="Aptos"/>
          <w:sz w:val="24"/>
          <w:szCs w:val="24"/>
        </w:rPr>
        <w:t xml:space="preserve">fund national </w:t>
      </w:r>
      <w:r w:rsidR="3D28D1D4" w:rsidRPr="07655CA8">
        <w:rPr>
          <w:rFonts w:ascii="Aptos" w:eastAsia="Aptos" w:hAnsi="Aptos" w:cs="Aptos"/>
          <w:sz w:val="24"/>
          <w:szCs w:val="24"/>
        </w:rPr>
        <w:t>initiatives and</w:t>
      </w:r>
      <w:r w:rsidRPr="07655CA8">
        <w:rPr>
          <w:rFonts w:ascii="Aptos" w:eastAsia="Aptos" w:hAnsi="Aptos" w:cs="Aptos"/>
          <w:sz w:val="24"/>
          <w:szCs w:val="24"/>
        </w:rPr>
        <w:t xml:space="preserve"> </w:t>
      </w:r>
      <w:r w:rsidR="2A54917C" w:rsidRPr="07655CA8">
        <w:rPr>
          <w:rFonts w:ascii="Aptos" w:eastAsia="Aptos" w:hAnsi="Aptos" w:cs="Aptos"/>
          <w:sz w:val="24"/>
          <w:szCs w:val="24"/>
        </w:rPr>
        <w:t>set up</w:t>
      </w:r>
      <w:r w:rsidRPr="07655CA8">
        <w:rPr>
          <w:rFonts w:ascii="Aptos" w:eastAsia="Aptos" w:hAnsi="Aptos" w:cs="Aptos"/>
          <w:sz w:val="24"/>
          <w:szCs w:val="24"/>
        </w:rPr>
        <w:t xml:space="preserve"> </w:t>
      </w:r>
      <w:r w:rsidR="33C55D54" w:rsidRPr="07655CA8">
        <w:rPr>
          <w:rFonts w:ascii="Aptos" w:eastAsia="Aptos" w:hAnsi="Aptos" w:cs="Aptos"/>
          <w:sz w:val="24"/>
          <w:szCs w:val="24"/>
        </w:rPr>
        <w:t xml:space="preserve">the </w:t>
      </w:r>
      <w:r w:rsidRPr="07655CA8">
        <w:rPr>
          <w:rFonts w:ascii="Aptos" w:eastAsia="Aptos" w:hAnsi="Aptos" w:cs="Aptos"/>
          <w:sz w:val="24"/>
          <w:szCs w:val="24"/>
        </w:rPr>
        <w:t>national frameworks that guide how training is delivered.</w:t>
      </w:r>
    </w:p>
    <w:p w14:paraId="635BC019" w14:textId="0996D0BB" w:rsidR="18F1DF95" w:rsidRDefault="18F1DF95" w:rsidP="07655CA8">
      <w:pPr>
        <w:rPr>
          <w:rFonts w:ascii="Aptos" w:eastAsia="Aptos" w:hAnsi="Aptos" w:cs="Aptos"/>
        </w:rPr>
      </w:pPr>
    </w:p>
    <w:p w14:paraId="6D525133" w14:textId="194C4CE5" w:rsidR="009B33AB" w:rsidRDefault="000208EE" w:rsidP="07655CA8">
      <w:pPr>
        <w:pStyle w:val="Heading2"/>
        <w:numPr>
          <w:ilvl w:val="0"/>
          <w:numId w:val="1"/>
        </w:numPr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 xml:space="preserve">Skills Insight and </w:t>
      </w:r>
      <w:r w:rsidR="06F8608F" w:rsidRPr="07655CA8">
        <w:rPr>
          <w:rFonts w:ascii="Aptos" w:eastAsia="Aptos" w:hAnsi="Aptos" w:cs="Aptos"/>
          <w:color w:val="auto"/>
          <w:sz w:val="28"/>
          <w:szCs w:val="28"/>
        </w:rPr>
        <w:t xml:space="preserve">the </w:t>
      </w:r>
      <w:r w:rsidR="00507E08" w:rsidRPr="07655CA8">
        <w:rPr>
          <w:rFonts w:ascii="Aptos" w:eastAsia="Aptos" w:hAnsi="Aptos" w:cs="Aptos"/>
          <w:color w:val="auto"/>
          <w:sz w:val="28"/>
          <w:szCs w:val="28"/>
        </w:rPr>
        <w:t>Job and Skills Councils</w:t>
      </w:r>
    </w:p>
    <w:p w14:paraId="443A00D5" w14:textId="77777777" w:rsidR="00071BB2" w:rsidRDefault="000208EE" w:rsidP="00A96F9A">
      <w:pPr>
        <w:rPr>
          <w:rFonts w:ascii="Aptos" w:eastAsia="Aptos" w:hAnsi="Aptos" w:cs="Aptos"/>
          <w:sz w:val="24"/>
          <w:szCs w:val="24"/>
        </w:rPr>
      </w:pPr>
      <w:r w:rsidRPr="07655CA8">
        <w:rPr>
          <w:rFonts w:ascii="Aptos" w:eastAsia="Aptos" w:hAnsi="Aptos" w:cs="Aptos"/>
          <w:sz w:val="24"/>
          <w:szCs w:val="24"/>
        </w:rPr>
        <w:t xml:space="preserve">Skills Insight is one of </w:t>
      </w:r>
      <w:r w:rsidR="00071BB2">
        <w:rPr>
          <w:rFonts w:ascii="Aptos" w:eastAsia="Aptos" w:hAnsi="Aptos" w:cs="Aptos"/>
          <w:sz w:val="24"/>
          <w:szCs w:val="24"/>
        </w:rPr>
        <w:t xml:space="preserve">10 </w:t>
      </w:r>
      <w:r w:rsidR="00A96F9A" w:rsidRPr="00A96F9A">
        <w:rPr>
          <w:rFonts w:ascii="Aptos" w:eastAsia="Aptos" w:hAnsi="Aptos" w:cs="Aptos"/>
          <w:b/>
          <w:bCs/>
          <w:sz w:val="24"/>
          <w:szCs w:val="24"/>
        </w:rPr>
        <w:t>Jobs and Skills Council (JSC)</w:t>
      </w:r>
      <w:r w:rsidR="00A96F9A" w:rsidRPr="00A96F9A">
        <w:rPr>
          <w:rFonts w:ascii="Aptos" w:eastAsia="Aptos" w:hAnsi="Aptos" w:cs="Aptos"/>
          <w:sz w:val="24"/>
          <w:szCs w:val="24"/>
        </w:rPr>
        <w:t xml:space="preserve"> </w:t>
      </w:r>
      <w:r w:rsidR="00071BB2">
        <w:rPr>
          <w:rFonts w:ascii="Aptos" w:eastAsia="Aptos" w:hAnsi="Aptos" w:cs="Aptos"/>
          <w:sz w:val="24"/>
          <w:szCs w:val="24"/>
        </w:rPr>
        <w:t>which are</w:t>
      </w:r>
      <w:r w:rsidR="00A96F9A" w:rsidRPr="00A96F9A">
        <w:rPr>
          <w:rFonts w:ascii="Aptos" w:eastAsia="Aptos" w:hAnsi="Aptos" w:cs="Aptos"/>
          <w:sz w:val="24"/>
          <w:szCs w:val="24"/>
        </w:rPr>
        <w:t xml:space="preserve"> industry-led, not-for-profit bod</w:t>
      </w:r>
      <w:r w:rsidR="00071BB2">
        <w:rPr>
          <w:rFonts w:ascii="Aptos" w:eastAsia="Aptos" w:hAnsi="Aptos" w:cs="Aptos"/>
          <w:sz w:val="24"/>
          <w:szCs w:val="24"/>
        </w:rPr>
        <w:t>ies</w:t>
      </w:r>
      <w:r w:rsidR="00A96F9A" w:rsidRPr="00A96F9A">
        <w:rPr>
          <w:rFonts w:ascii="Aptos" w:eastAsia="Aptos" w:hAnsi="Aptos" w:cs="Aptos"/>
          <w:sz w:val="24"/>
          <w:szCs w:val="24"/>
        </w:rPr>
        <w:t xml:space="preserve"> established by the Australian Government to align vocational education and training (VET) with workforce needs. </w:t>
      </w:r>
    </w:p>
    <w:p w14:paraId="41B07CAB" w14:textId="77777777" w:rsidR="00071BB2" w:rsidRDefault="00A96F9A" w:rsidP="00A96F9A">
      <w:pPr>
        <w:rPr>
          <w:rFonts w:ascii="Aptos" w:eastAsia="Aptos" w:hAnsi="Aptos" w:cs="Aptos"/>
          <w:sz w:val="24"/>
          <w:szCs w:val="24"/>
        </w:rPr>
      </w:pPr>
      <w:r w:rsidRPr="00A96F9A">
        <w:rPr>
          <w:rFonts w:ascii="Aptos" w:eastAsia="Aptos" w:hAnsi="Aptos" w:cs="Aptos"/>
          <w:sz w:val="24"/>
          <w:szCs w:val="24"/>
        </w:rPr>
        <w:t xml:space="preserve">Each of the 10 JSCs represents a key sector of the economy and is responsible for workforce planning, developing and updating training products, supporting training delivery, and advising on policy. </w:t>
      </w:r>
    </w:p>
    <w:p w14:paraId="0CA5A24D" w14:textId="79A27600" w:rsidR="009B33AB" w:rsidRDefault="00A96F9A" w:rsidP="00A96F9A">
      <w:pPr>
        <w:rPr>
          <w:rFonts w:ascii="Aptos" w:eastAsia="Aptos" w:hAnsi="Aptos" w:cs="Aptos"/>
          <w:sz w:val="24"/>
          <w:szCs w:val="24"/>
        </w:rPr>
      </w:pPr>
      <w:r w:rsidRPr="00A96F9A">
        <w:rPr>
          <w:rFonts w:ascii="Aptos" w:eastAsia="Aptos" w:hAnsi="Aptos" w:cs="Aptos"/>
          <w:sz w:val="24"/>
          <w:szCs w:val="24"/>
        </w:rPr>
        <w:t>By collaborating with industry, government, unions, and training providers, JSCs ensure that training programs are relevant, responsive, and help equip Australians with the skills needed for current and future jobs.</w:t>
      </w:r>
    </w:p>
    <w:p w14:paraId="1FF7B7E2" w14:textId="2CD86891" w:rsidR="18F1DF95" w:rsidRDefault="18F1DF95" w:rsidP="07655CA8">
      <w:pPr>
        <w:rPr>
          <w:rFonts w:ascii="Aptos" w:eastAsia="Aptos" w:hAnsi="Aptos" w:cs="Aptos"/>
        </w:rPr>
      </w:pPr>
    </w:p>
    <w:p w14:paraId="4950235D" w14:textId="330EFAFB" w:rsidR="009B33AB" w:rsidRDefault="000208EE" w:rsidP="07655CA8">
      <w:pPr>
        <w:pStyle w:val="Heading2"/>
        <w:numPr>
          <w:ilvl w:val="0"/>
          <w:numId w:val="1"/>
        </w:numPr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Australian Skills Quality Authority (ASQA)</w:t>
      </w:r>
    </w:p>
    <w:p w14:paraId="3862E7D6" w14:textId="4E4F7020" w:rsidR="00874E61" w:rsidRPr="00874E61" w:rsidRDefault="00874E61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Australian Skills Quality Authority (ASQA) is the national regulator for the VET system</w:t>
      </w:r>
      <w:r w:rsidR="00071BB2">
        <w:rPr>
          <w:rFonts w:ascii="Aptos" w:eastAsia="Aptos" w:hAnsi="Aptos" w:cs="Aptos"/>
          <w:sz w:val="24"/>
          <w:szCs w:val="24"/>
          <w:lang w:val="en-AU"/>
        </w:rPr>
        <w:br/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ASQA </w:t>
      </w:r>
      <w:r w:rsidR="4B15A466" w:rsidRPr="07655CA8">
        <w:rPr>
          <w:rFonts w:ascii="Aptos" w:eastAsia="Aptos" w:hAnsi="Aptos" w:cs="Aptos"/>
          <w:sz w:val="24"/>
          <w:szCs w:val="24"/>
          <w:lang w:val="en-AU"/>
        </w:rPr>
        <w:t>ensures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Registered Training Organisations (RTOs) deliver quality, compliant training and </w:t>
      </w:r>
      <w:r w:rsidR="1BC6196A" w:rsidRPr="07655CA8">
        <w:rPr>
          <w:rFonts w:ascii="Aptos" w:eastAsia="Aptos" w:hAnsi="Aptos" w:cs="Aptos"/>
          <w:sz w:val="24"/>
          <w:szCs w:val="24"/>
          <w:lang w:val="en-AU"/>
        </w:rPr>
        <w:t xml:space="preserve">with </w:t>
      </w:r>
      <w:r w:rsidRPr="07655CA8">
        <w:rPr>
          <w:rFonts w:ascii="Aptos" w:eastAsia="Aptos" w:hAnsi="Aptos" w:cs="Aptos"/>
          <w:sz w:val="24"/>
          <w:szCs w:val="24"/>
          <w:lang w:val="en-AU"/>
        </w:rPr>
        <w:t>fair assessment that meets industry standards.</w:t>
      </w:r>
    </w:p>
    <w:p w14:paraId="4564C2A6" w14:textId="77777777" w:rsidR="00874E61" w:rsidRPr="00874E61" w:rsidRDefault="00874E61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ASQA regulates about 90% of all Australian training providers, including:</w:t>
      </w:r>
    </w:p>
    <w:p w14:paraId="501DB706" w14:textId="77777777" w:rsidR="009F10FD" w:rsidRDefault="00874E61" w:rsidP="009F10FD">
      <w:pPr>
        <w:pStyle w:val="ListParagraph"/>
        <w:numPr>
          <w:ilvl w:val="0"/>
          <w:numId w:val="23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>RTOs that deliver VET qualifications in Australia or overseas</w:t>
      </w:r>
    </w:p>
    <w:p w14:paraId="0B9EB20B" w14:textId="77777777" w:rsidR="009F10FD" w:rsidRDefault="00874E61" w:rsidP="009F10FD">
      <w:pPr>
        <w:pStyle w:val="ListParagraph"/>
        <w:numPr>
          <w:ilvl w:val="0"/>
          <w:numId w:val="23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 xml:space="preserve">Providers training </w:t>
      </w:r>
      <w:r w:rsidR="45FECBA7" w:rsidRPr="009F10FD">
        <w:rPr>
          <w:rFonts w:ascii="Aptos" w:eastAsia="Aptos" w:hAnsi="Aptos" w:cs="Aptos"/>
          <w:sz w:val="24"/>
          <w:szCs w:val="24"/>
          <w:lang w:val="en-AU"/>
        </w:rPr>
        <w:t xml:space="preserve">to </w:t>
      </w:r>
      <w:r w:rsidRPr="009F10FD">
        <w:rPr>
          <w:rFonts w:ascii="Aptos" w:eastAsia="Aptos" w:hAnsi="Aptos" w:cs="Aptos"/>
          <w:sz w:val="24"/>
          <w:szCs w:val="24"/>
          <w:lang w:val="en-AU"/>
        </w:rPr>
        <w:t>international students on student visas</w:t>
      </w:r>
    </w:p>
    <w:p w14:paraId="51D9CEC6" w14:textId="291986C9" w:rsidR="18F1DF95" w:rsidRPr="00695664" w:rsidRDefault="00874E61" w:rsidP="07655CA8">
      <w:pPr>
        <w:pStyle w:val="ListParagraph"/>
        <w:numPr>
          <w:ilvl w:val="0"/>
          <w:numId w:val="23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>Some English language (ELICOS) providers</w:t>
      </w:r>
    </w:p>
    <w:p w14:paraId="47F97A72" w14:textId="3D60D586" w:rsidR="00BF580F" w:rsidRDefault="00874E61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ASQA </w:t>
      </w:r>
      <w:r w:rsidR="008E71C1" w:rsidRPr="07655CA8">
        <w:rPr>
          <w:rFonts w:ascii="Aptos" w:eastAsia="Aptos" w:hAnsi="Aptos" w:cs="Aptos"/>
          <w:sz w:val="24"/>
          <w:szCs w:val="24"/>
          <w:lang w:val="en-AU"/>
        </w:rPr>
        <w:t xml:space="preserve">monitors and audits </w:t>
      </w:r>
      <w:r w:rsidR="00BF580F" w:rsidRPr="07655CA8">
        <w:rPr>
          <w:rFonts w:ascii="Aptos" w:eastAsia="Aptos" w:hAnsi="Aptos" w:cs="Aptos"/>
          <w:sz w:val="24"/>
          <w:szCs w:val="24"/>
          <w:lang w:val="en-AU"/>
        </w:rPr>
        <w:t xml:space="preserve">training providers against 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the </w:t>
      </w:r>
      <w:r w:rsidR="008E71C1" w:rsidRPr="07655CA8">
        <w:rPr>
          <w:rFonts w:ascii="Aptos" w:eastAsia="Aptos" w:hAnsi="Aptos" w:cs="Aptos"/>
          <w:sz w:val="24"/>
          <w:szCs w:val="24"/>
          <w:lang w:val="en-AU"/>
        </w:rPr>
        <w:t>2025 Standards for RTO</w:t>
      </w:r>
      <w:r w:rsidR="75BE8012" w:rsidRPr="07655CA8">
        <w:rPr>
          <w:rFonts w:ascii="Aptos" w:eastAsia="Aptos" w:hAnsi="Aptos" w:cs="Aptos"/>
          <w:sz w:val="24"/>
          <w:szCs w:val="24"/>
          <w:lang w:val="en-AU"/>
        </w:rPr>
        <w:t>s</w:t>
      </w:r>
      <w:r w:rsidR="008E71C1" w:rsidRPr="07655CA8">
        <w:rPr>
          <w:rFonts w:ascii="Aptos" w:eastAsia="Aptos" w:hAnsi="Aptos" w:cs="Aptos"/>
          <w:sz w:val="24"/>
          <w:szCs w:val="24"/>
          <w:lang w:val="en-AU"/>
        </w:rPr>
        <w:t>.</w:t>
      </w:r>
    </w:p>
    <w:p w14:paraId="34DE63B6" w14:textId="0DE291A1" w:rsidR="00874E61" w:rsidRPr="00874E61" w:rsidRDefault="00874E61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These standards ensure that RTOs:</w:t>
      </w:r>
    </w:p>
    <w:p w14:paraId="1779BDAA" w14:textId="77777777" w:rsidR="009F10FD" w:rsidRDefault="00874E61" w:rsidP="009F10FD">
      <w:pPr>
        <w:pStyle w:val="ListParagraph"/>
        <w:numPr>
          <w:ilvl w:val="0"/>
          <w:numId w:val="24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>Deliver quality, industry-relevant training and assessment</w:t>
      </w:r>
    </w:p>
    <w:p w14:paraId="7AFF4568" w14:textId="77777777" w:rsidR="009F10FD" w:rsidRDefault="00874E61" w:rsidP="009F10FD">
      <w:pPr>
        <w:pStyle w:val="ListParagraph"/>
        <w:numPr>
          <w:ilvl w:val="0"/>
          <w:numId w:val="24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>Employ qualified trainers and assessors</w:t>
      </w:r>
    </w:p>
    <w:p w14:paraId="626475D0" w14:textId="77777777" w:rsidR="009F10FD" w:rsidRDefault="00874E61" w:rsidP="009F10FD">
      <w:pPr>
        <w:pStyle w:val="ListParagraph"/>
        <w:numPr>
          <w:ilvl w:val="0"/>
          <w:numId w:val="24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 xml:space="preserve">Provide accurate information and fair support to </w:t>
      </w:r>
      <w:r w:rsidR="048EBC3F" w:rsidRPr="009F10FD">
        <w:rPr>
          <w:rFonts w:ascii="Aptos" w:eastAsia="Aptos" w:hAnsi="Aptos" w:cs="Aptos"/>
          <w:sz w:val="24"/>
          <w:szCs w:val="24"/>
          <w:lang w:val="en-AU"/>
        </w:rPr>
        <w:t xml:space="preserve">their </w:t>
      </w:r>
      <w:r w:rsidRPr="009F10FD">
        <w:rPr>
          <w:rFonts w:ascii="Aptos" w:eastAsia="Aptos" w:hAnsi="Aptos" w:cs="Aptos"/>
          <w:sz w:val="24"/>
          <w:szCs w:val="24"/>
          <w:lang w:val="en-AU"/>
        </w:rPr>
        <w:t>learners</w:t>
      </w:r>
    </w:p>
    <w:p w14:paraId="3ACC4151" w14:textId="338DCFAA" w:rsidR="00874E61" w:rsidRPr="009F10FD" w:rsidRDefault="00874E61" w:rsidP="009F10FD">
      <w:pPr>
        <w:pStyle w:val="ListParagraph"/>
        <w:numPr>
          <w:ilvl w:val="0"/>
          <w:numId w:val="24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>Maintain compliance with national legislation and data requirements</w:t>
      </w:r>
    </w:p>
    <w:p w14:paraId="1CA38A4C" w14:textId="653FEA27" w:rsidR="00171D2E" w:rsidRDefault="00874E61" w:rsidP="07655CA8">
      <w:pPr>
        <w:rPr>
          <w:rFonts w:ascii="Aptos" w:eastAsia="Aptos" w:hAnsi="Aptos" w:cs="Aptos"/>
          <w:b/>
          <w:bCs/>
          <w:lang w:val="en-AU"/>
        </w:rPr>
      </w:pPr>
      <w:r w:rsidRPr="07655CA8">
        <w:rPr>
          <w:rFonts w:ascii="Aptos" w:eastAsia="Aptos" w:hAnsi="Aptos" w:cs="Aptos"/>
          <w:b/>
          <w:bCs/>
          <w:i/>
          <w:iCs/>
          <w:lang w:val="en-AU"/>
        </w:rPr>
        <w:t xml:space="preserve">ASQA </w:t>
      </w:r>
      <w:r w:rsidR="00BF580F" w:rsidRPr="07655CA8">
        <w:rPr>
          <w:rFonts w:ascii="Aptos" w:eastAsia="Aptos" w:hAnsi="Aptos" w:cs="Aptos"/>
          <w:b/>
          <w:bCs/>
          <w:i/>
          <w:iCs/>
          <w:lang w:val="en-AU"/>
        </w:rPr>
        <w:t>ensures</w:t>
      </w:r>
      <w:r w:rsidRPr="07655CA8">
        <w:rPr>
          <w:rFonts w:ascii="Aptos" w:eastAsia="Aptos" w:hAnsi="Aptos" w:cs="Aptos"/>
          <w:b/>
          <w:bCs/>
          <w:i/>
          <w:iCs/>
          <w:lang w:val="en-AU"/>
        </w:rPr>
        <w:t xml:space="preserve"> RTOs deliver trusted, nationally recognised training that meets</w:t>
      </w:r>
      <w:r w:rsidR="1670E6C3" w:rsidRPr="07655CA8">
        <w:rPr>
          <w:rFonts w:ascii="Aptos" w:eastAsia="Aptos" w:hAnsi="Aptos" w:cs="Aptos"/>
          <w:b/>
          <w:bCs/>
          <w:i/>
          <w:iCs/>
          <w:lang w:val="en-AU"/>
        </w:rPr>
        <w:t xml:space="preserve"> the</w:t>
      </w:r>
      <w:r w:rsidRPr="07655CA8">
        <w:rPr>
          <w:rFonts w:ascii="Aptos" w:eastAsia="Aptos" w:hAnsi="Aptos" w:cs="Aptos"/>
          <w:b/>
          <w:bCs/>
          <w:i/>
          <w:iCs/>
          <w:lang w:val="en-AU"/>
        </w:rPr>
        <w:t xml:space="preserve"> industry needs.</w:t>
      </w:r>
    </w:p>
    <w:p w14:paraId="7FEED775" w14:textId="77777777" w:rsidR="00695664" w:rsidRPr="00695664" w:rsidRDefault="00695664" w:rsidP="07655CA8">
      <w:pPr>
        <w:rPr>
          <w:rFonts w:ascii="Aptos" w:eastAsia="Aptos" w:hAnsi="Aptos" w:cs="Aptos"/>
          <w:b/>
          <w:bCs/>
          <w:lang w:val="en-AU"/>
        </w:rPr>
      </w:pPr>
    </w:p>
    <w:p w14:paraId="428FA1C8" w14:textId="44EFB8E6" w:rsidR="009B33AB" w:rsidRDefault="000208EE" w:rsidP="07655CA8">
      <w:pPr>
        <w:pStyle w:val="Heading2"/>
        <w:numPr>
          <w:ilvl w:val="0"/>
          <w:numId w:val="1"/>
        </w:numPr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State and Territory Training Authorities (STAs)</w:t>
      </w:r>
    </w:p>
    <w:p w14:paraId="197363FA" w14:textId="77777777" w:rsidR="00105C3E" w:rsidRDefault="00105C3E" w:rsidP="07655CA8">
      <w:pPr>
        <w:rPr>
          <w:rFonts w:ascii="Aptos" w:eastAsia="Aptos" w:hAnsi="Aptos" w:cs="Aptos"/>
          <w:lang w:val="en-AU"/>
        </w:rPr>
      </w:pPr>
    </w:p>
    <w:p w14:paraId="3A8E795F" w14:textId="4534E649" w:rsidR="00105C3E" w:rsidRPr="00105C3E" w:rsidRDefault="00105C3E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Each state and territory has a Training Authority that manages apprenticeship contracts, funding, and employer support.</w:t>
      </w:r>
      <w:r>
        <w:br/>
      </w:r>
      <w:r w:rsidRPr="07655CA8">
        <w:rPr>
          <w:rFonts w:ascii="Aptos" w:eastAsia="Aptos" w:hAnsi="Aptos" w:cs="Aptos"/>
          <w:sz w:val="24"/>
          <w:szCs w:val="24"/>
          <w:lang w:val="en-AU"/>
        </w:rPr>
        <w:t>These agencies make sure training runs smoothly at the local level and that apprentices, employers, and RTOs all meet their responsibilities.</w:t>
      </w:r>
    </w:p>
    <w:p w14:paraId="06D30CB4" w14:textId="5C476D84" w:rsidR="00105C3E" w:rsidRPr="00105C3E" w:rsidRDefault="00DB6AC9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Role of State Training Authority</w:t>
      </w:r>
      <w:r w:rsidR="00AE691F" w:rsidRPr="07655CA8">
        <w:rPr>
          <w:rFonts w:ascii="Aptos" w:eastAsia="Aptos" w:hAnsi="Aptos" w:cs="Aptos"/>
          <w:sz w:val="24"/>
          <w:szCs w:val="24"/>
          <w:lang w:val="en-AU"/>
        </w:rPr>
        <w:t>:</w:t>
      </w:r>
    </w:p>
    <w:p w14:paraId="4F11C97F" w14:textId="77777777" w:rsidR="00AD00A3" w:rsidRPr="00AD00A3" w:rsidRDefault="00105C3E" w:rsidP="00AD00A3">
      <w:pPr>
        <w:pStyle w:val="ListParagraph"/>
        <w:numPr>
          <w:ilvl w:val="0"/>
          <w:numId w:val="22"/>
        </w:numPr>
        <w:rPr>
          <w:rFonts w:ascii="Aptos" w:eastAsia="Aptos" w:hAnsi="Aptos" w:cs="Aptos"/>
          <w:sz w:val="24"/>
          <w:szCs w:val="24"/>
          <w:lang w:val="en-AU"/>
        </w:rPr>
      </w:pPr>
      <w:r w:rsidRPr="00AD00A3">
        <w:rPr>
          <w:rFonts w:ascii="Aptos" w:eastAsia="Aptos" w:hAnsi="Aptos" w:cs="Aptos"/>
          <w:sz w:val="24"/>
          <w:szCs w:val="24"/>
          <w:lang w:val="en-AU"/>
        </w:rPr>
        <w:t>Manage and register apprenticeship and traineeship contracts</w:t>
      </w:r>
    </w:p>
    <w:p w14:paraId="59E3AB29" w14:textId="77777777" w:rsidR="00AD00A3" w:rsidRDefault="00105C3E" w:rsidP="00AD00A3">
      <w:pPr>
        <w:pStyle w:val="ListParagraph"/>
        <w:numPr>
          <w:ilvl w:val="0"/>
          <w:numId w:val="22"/>
        </w:numPr>
        <w:rPr>
          <w:rFonts w:ascii="Aptos" w:eastAsia="Aptos" w:hAnsi="Aptos" w:cs="Aptos"/>
          <w:sz w:val="24"/>
          <w:szCs w:val="24"/>
          <w:lang w:val="en-AU"/>
        </w:rPr>
      </w:pPr>
      <w:r w:rsidRPr="00AD00A3">
        <w:rPr>
          <w:rFonts w:ascii="Aptos" w:eastAsia="Aptos" w:hAnsi="Aptos" w:cs="Aptos"/>
          <w:sz w:val="24"/>
          <w:szCs w:val="24"/>
          <w:lang w:val="en-AU"/>
        </w:rPr>
        <w:t>Oversee funding and subsidies for training providers and employers</w:t>
      </w:r>
    </w:p>
    <w:p w14:paraId="6E6DB151" w14:textId="77777777" w:rsidR="009F10FD" w:rsidRDefault="00105C3E" w:rsidP="009F10FD">
      <w:pPr>
        <w:pStyle w:val="ListParagraph"/>
        <w:numPr>
          <w:ilvl w:val="0"/>
          <w:numId w:val="22"/>
        </w:numPr>
        <w:rPr>
          <w:rFonts w:ascii="Aptos" w:eastAsia="Aptos" w:hAnsi="Aptos" w:cs="Aptos"/>
          <w:sz w:val="24"/>
          <w:szCs w:val="24"/>
          <w:lang w:val="en-AU"/>
        </w:rPr>
      </w:pPr>
      <w:r w:rsidRPr="00AD00A3">
        <w:rPr>
          <w:rFonts w:ascii="Aptos" w:eastAsia="Aptos" w:hAnsi="Aptos" w:cs="Aptos"/>
          <w:sz w:val="24"/>
          <w:szCs w:val="24"/>
          <w:lang w:val="en-AU"/>
        </w:rPr>
        <w:t>Support employers and apprentices with advice and information</w:t>
      </w:r>
    </w:p>
    <w:p w14:paraId="32E141DD" w14:textId="77777777" w:rsidR="009F10FD" w:rsidRDefault="00105C3E" w:rsidP="009F10FD">
      <w:pPr>
        <w:pStyle w:val="ListParagraph"/>
        <w:numPr>
          <w:ilvl w:val="0"/>
          <w:numId w:val="22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t>Monitor quality and compliance in partnership with ASQA</w:t>
      </w:r>
    </w:p>
    <w:p w14:paraId="53760362" w14:textId="51F4AEC3" w:rsidR="00105C3E" w:rsidRPr="009F10FD" w:rsidRDefault="00105C3E" w:rsidP="009F10FD">
      <w:pPr>
        <w:pStyle w:val="ListParagraph"/>
        <w:numPr>
          <w:ilvl w:val="0"/>
          <w:numId w:val="22"/>
        </w:numPr>
        <w:rPr>
          <w:rFonts w:ascii="Aptos" w:eastAsia="Aptos" w:hAnsi="Aptos" w:cs="Aptos"/>
          <w:sz w:val="24"/>
          <w:szCs w:val="24"/>
          <w:lang w:val="en-AU"/>
        </w:rPr>
      </w:pPr>
      <w:r w:rsidRPr="009F10FD">
        <w:rPr>
          <w:rFonts w:ascii="Aptos" w:eastAsia="Aptos" w:hAnsi="Aptos" w:cs="Aptos"/>
          <w:sz w:val="24"/>
          <w:szCs w:val="24"/>
          <w:lang w:val="en-AU"/>
        </w:rPr>
        <w:lastRenderedPageBreak/>
        <w:t>Work with industry and government to keep training aligned with workforce needs</w:t>
      </w:r>
    </w:p>
    <w:p w14:paraId="1285CA44" w14:textId="77777777" w:rsidR="00F81B01" w:rsidRDefault="00F81B01" w:rsidP="07655CA8">
      <w:pPr>
        <w:rPr>
          <w:rFonts w:ascii="Aptos" w:eastAsia="Aptos" w:hAnsi="Aptos" w:cs="Aptos"/>
        </w:rPr>
      </w:pPr>
    </w:p>
    <w:p w14:paraId="58B923A4" w14:textId="77777777" w:rsidR="003F1DCB" w:rsidRDefault="003F1DCB" w:rsidP="07655CA8">
      <w:pPr>
        <w:rPr>
          <w:rFonts w:ascii="Aptos" w:eastAsia="Aptos" w:hAnsi="Aptos" w:cs="Aptos"/>
        </w:rPr>
      </w:pPr>
    </w:p>
    <w:p w14:paraId="1AAC638B" w14:textId="77777777" w:rsidR="003F1DCB" w:rsidRDefault="003F1DCB" w:rsidP="07655CA8">
      <w:pPr>
        <w:rPr>
          <w:rFonts w:ascii="Aptos" w:eastAsia="Aptos" w:hAnsi="Aptos" w:cs="Aptos"/>
        </w:rPr>
      </w:pPr>
    </w:p>
    <w:p w14:paraId="5024EFAA" w14:textId="77777777" w:rsidR="003F1DCB" w:rsidRDefault="003F1DCB" w:rsidP="07655CA8">
      <w:pPr>
        <w:rPr>
          <w:rFonts w:ascii="Aptos" w:eastAsia="Aptos" w:hAnsi="Aptos" w:cs="Aptos"/>
        </w:rPr>
      </w:pPr>
    </w:p>
    <w:p w14:paraId="521553F6" w14:textId="77777777" w:rsidR="003F1DCB" w:rsidRDefault="003F1DCB" w:rsidP="07655CA8">
      <w:pPr>
        <w:rPr>
          <w:rFonts w:ascii="Aptos" w:eastAsia="Aptos" w:hAnsi="Aptos" w:cs="Aptos"/>
        </w:rPr>
      </w:pPr>
    </w:p>
    <w:tbl>
      <w:tblPr>
        <w:tblStyle w:val="TableGrid"/>
        <w:tblW w:w="8745" w:type="dxa"/>
        <w:tblLayout w:type="fixed"/>
        <w:tblLook w:val="06A0" w:firstRow="1" w:lastRow="0" w:firstColumn="1" w:lastColumn="0" w:noHBand="1" w:noVBand="1"/>
      </w:tblPr>
      <w:tblGrid>
        <w:gridCol w:w="1425"/>
        <w:gridCol w:w="2160"/>
        <w:gridCol w:w="5160"/>
      </w:tblGrid>
      <w:tr w:rsidR="07655CA8" w14:paraId="6FA211C6" w14:textId="77777777" w:rsidTr="14BA72DB">
        <w:trPr>
          <w:trHeight w:val="300"/>
        </w:trPr>
        <w:tc>
          <w:tcPr>
            <w:tcW w:w="1425" w:type="dxa"/>
          </w:tcPr>
          <w:p w14:paraId="49D0EEA8" w14:textId="4749FBB8" w:rsidR="11E50AE5" w:rsidRDefault="11E50AE5" w:rsidP="14BA72DB">
            <w:pPr>
              <w:rPr>
                <w:rFonts w:ascii="Aptos" w:eastAsia="Aptos" w:hAnsi="Aptos" w:cs="Aptos"/>
                <w:b/>
                <w:bCs/>
              </w:rPr>
            </w:pPr>
            <w:r w:rsidRPr="14BA72DB">
              <w:rPr>
                <w:rFonts w:ascii="Aptos" w:eastAsia="Aptos" w:hAnsi="Aptos" w:cs="Aptos"/>
                <w:b/>
                <w:bCs/>
              </w:rPr>
              <w:t>State / Territory</w:t>
            </w:r>
          </w:p>
        </w:tc>
        <w:tc>
          <w:tcPr>
            <w:tcW w:w="2160" w:type="dxa"/>
          </w:tcPr>
          <w:p w14:paraId="2A41DDE4" w14:textId="2FC3E7B9" w:rsidR="11E50AE5" w:rsidRDefault="11E50AE5" w:rsidP="14BA72DB">
            <w:pPr>
              <w:rPr>
                <w:rFonts w:ascii="Aptos" w:eastAsia="Aptos" w:hAnsi="Aptos" w:cs="Aptos"/>
                <w:b/>
                <w:bCs/>
              </w:rPr>
            </w:pPr>
            <w:r w:rsidRPr="14BA72DB">
              <w:rPr>
                <w:rFonts w:ascii="Aptos" w:eastAsia="Aptos" w:hAnsi="Aptos" w:cs="Aptos"/>
                <w:b/>
                <w:bCs/>
              </w:rPr>
              <w:t>Authority</w:t>
            </w:r>
          </w:p>
        </w:tc>
        <w:tc>
          <w:tcPr>
            <w:tcW w:w="5160" w:type="dxa"/>
          </w:tcPr>
          <w:p w14:paraId="003BFC98" w14:textId="2681A593" w:rsidR="11E50AE5" w:rsidRDefault="11E50AE5" w:rsidP="14BA72DB">
            <w:pPr>
              <w:rPr>
                <w:rFonts w:ascii="Aptos" w:eastAsia="Aptos" w:hAnsi="Aptos" w:cs="Aptos"/>
                <w:b/>
                <w:bCs/>
              </w:rPr>
            </w:pPr>
            <w:r w:rsidRPr="14BA72DB">
              <w:rPr>
                <w:rFonts w:ascii="Aptos" w:eastAsia="Aptos" w:hAnsi="Aptos" w:cs="Aptos"/>
                <w:b/>
                <w:bCs/>
              </w:rPr>
              <w:t>Website</w:t>
            </w:r>
          </w:p>
        </w:tc>
      </w:tr>
      <w:tr w:rsidR="00F832C6" w14:paraId="48C1EE90" w14:textId="77777777" w:rsidTr="14BA72DB">
        <w:trPr>
          <w:trHeight w:val="300"/>
        </w:trPr>
        <w:tc>
          <w:tcPr>
            <w:tcW w:w="1425" w:type="dxa"/>
          </w:tcPr>
          <w:p w14:paraId="79F7876A" w14:textId="4FBC865E" w:rsidR="00F832C6" w:rsidRPr="14BA72DB" w:rsidRDefault="00F832C6" w:rsidP="14BA72DB">
            <w:pPr>
              <w:jc w:val="center"/>
              <w:rPr>
                <w:rFonts w:ascii="Aptos" w:eastAsia="Aptos" w:hAnsi="Aptos" w:cs="Aptos"/>
              </w:rPr>
            </w:pPr>
            <w:r>
              <w:rPr>
                <w:rFonts w:ascii="Aptos" w:eastAsia="Aptos" w:hAnsi="Aptos" w:cs="Aptos"/>
              </w:rPr>
              <w:t xml:space="preserve">Victoria (VIC) </w:t>
            </w:r>
          </w:p>
        </w:tc>
        <w:tc>
          <w:tcPr>
            <w:tcW w:w="2160" w:type="dxa"/>
          </w:tcPr>
          <w:p w14:paraId="2812DD61" w14:textId="69015D45" w:rsidR="00F832C6" w:rsidRPr="000B3169" w:rsidRDefault="000B3169" w:rsidP="07655CA8">
            <w:pPr>
              <w:rPr>
                <w:rFonts w:ascii="Aptos" w:eastAsia="Aptos" w:hAnsi="Aptos" w:cs="Aptos"/>
              </w:rPr>
            </w:pPr>
            <w:r w:rsidRPr="00E43DC2">
              <w:rPr>
                <w:rFonts w:ascii="Aptos" w:eastAsia="Times New Roman" w:hAnsi="Aptos" w:cs="Times New Roman"/>
                <w:lang w:eastAsia="en-AU"/>
              </w:rPr>
              <w:t>Victorian Registration and Qualifications Authority (VRQA)</w:t>
            </w:r>
          </w:p>
        </w:tc>
        <w:tc>
          <w:tcPr>
            <w:tcW w:w="5160" w:type="dxa"/>
          </w:tcPr>
          <w:p w14:paraId="76C39898" w14:textId="59E65560" w:rsidR="00F832C6" w:rsidRDefault="00D24426" w:rsidP="07655CA8">
            <w:hyperlink r:id="rId11" w:history="1">
              <w:r w:rsidRPr="00E02E37">
                <w:rPr>
                  <w:rStyle w:val="Hyperlink"/>
                  <w:rFonts w:ascii="Times New Roman" w:eastAsia="Times New Roman" w:hAnsi="Times New Roman" w:cs="Times New Roman"/>
                  <w:lang w:eastAsia="en-AU"/>
                </w:rPr>
                <w:t>https://www.vrqa.vic.gov.au</w:t>
              </w:r>
            </w:hyperlink>
          </w:p>
        </w:tc>
      </w:tr>
      <w:tr w:rsidR="07655CA8" w14:paraId="73D554F7" w14:textId="77777777" w:rsidTr="14BA72DB">
        <w:trPr>
          <w:trHeight w:val="300"/>
        </w:trPr>
        <w:tc>
          <w:tcPr>
            <w:tcW w:w="1425" w:type="dxa"/>
          </w:tcPr>
          <w:p w14:paraId="543BBA7F" w14:textId="0A8ECA97" w:rsidR="11E50AE5" w:rsidRDefault="11E50AE5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N</w:t>
            </w:r>
            <w:r w:rsidR="250EC57B" w:rsidRPr="14BA72DB">
              <w:rPr>
                <w:rFonts w:ascii="Aptos" w:eastAsia="Aptos" w:hAnsi="Aptos" w:cs="Aptos"/>
              </w:rPr>
              <w:t>ew South Wales (NSW)</w:t>
            </w:r>
          </w:p>
        </w:tc>
        <w:tc>
          <w:tcPr>
            <w:tcW w:w="2160" w:type="dxa"/>
          </w:tcPr>
          <w:p w14:paraId="6894277C" w14:textId="061413CF" w:rsidR="250EC57B" w:rsidRDefault="250EC57B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>Training Services NSW</w:t>
            </w:r>
          </w:p>
        </w:tc>
        <w:tc>
          <w:tcPr>
            <w:tcW w:w="5160" w:type="dxa"/>
          </w:tcPr>
          <w:p w14:paraId="4B249872" w14:textId="44109A14" w:rsidR="250EC57B" w:rsidRDefault="250EC57B" w:rsidP="07655CA8">
            <w:pPr>
              <w:rPr>
                <w:rFonts w:ascii="Aptos" w:eastAsia="Aptos" w:hAnsi="Aptos" w:cs="Aptos"/>
              </w:rPr>
            </w:pPr>
            <w:hyperlink r:id="rId12">
              <w:r w:rsidRPr="07655CA8">
                <w:rPr>
                  <w:rStyle w:val="Hyperlink"/>
                  <w:rFonts w:ascii="Aptos" w:eastAsia="Aptos" w:hAnsi="Aptos" w:cs="Aptos"/>
                </w:rPr>
                <w:t>https://www.training.nsw.gov.au</w:t>
              </w:r>
            </w:hyperlink>
          </w:p>
          <w:p w14:paraId="1C70E325" w14:textId="06F18C6B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  <w:tr w:rsidR="07655CA8" w14:paraId="18B2DD3A" w14:textId="77777777" w:rsidTr="14BA72DB">
        <w:trPr>
          <w:trHeight w:val="300"/>
        </w:trPr>
        <w:tc>
          <w:tcPr>
            <w:tcW w:w="1425" w:type="dxa"/>
          </w:tcPr>
          <w:p w14:paraId="109C7D4A" w14:textId="46E1D1D3" w:rsidR="250EC57B" w:rsidRDefault="250EC57B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Queensland (QLD)</w:t>
            </w:r>
          </w:p>
        </w:tc>
        <w:tc>
          <w:tcPr>
            <w:tcW w:w="2160" w:type="dxa"/>
          </w:tcPr>
          <w:p w14:paraId="60FB1071" w14:textId="63B7DE02" w:rsidR="250EC57B" w:rsidRDefault="250EC57B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>Department of Employment, Small Business and Training (DESBT)</w:t>
            </w:r>
          </w:p>
        </w:tc>
        <w:tc>
          <w:tcPr>
            <w:tcW w:w="5160" w:type="dxa"/>
          </w:tcPr>
          <w:p w14:paraId="26A2090B" w14:textId="467958F5" w:rsidR="250EC57B" w:rsidRDefault="250EC57B" w:rsidP="07655CA8">
            <w:pPr>
              <w:rPr>
                <w:rFonts w:ascii="Aptos" w:eastAsia="Aptos" w:hAnsi="Aptos" w:cs="Aptos"/>
              </w:rPr>
            </w:pPr>
            <w:hyperlink r:id="rId13">
              <w:r w:rsidRPr="07655CA8">
                <w:rPr>
                  <w:rStyle w:val="Hyperlink"/>
                  <w:rFonts w:ascii="Aptos" w:eastAsia="Aptos" w:hAnsi="Aptos" w:cs="Aptos"/>
                </w:rPr>
                <w:t>https://desbt.qld.gov.au/training/apprentices</w:t>
              </w:r>
            </w:hyperlink>
          </w:p>
          <w:p w14:paraId="6D6B6C12" w14:textId="1A8A78B8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  <w:tr w:rsidR="07655CA8" w14:paraId="07B9E1D9" w14:textId="77777777" w:rsidTr="14BA72DB">
        <w:trPr>
          <w:trHeight w:val="300"/>
        </w:trPr>
        <w:tc>
          <w:tcPr>
            <w:tcW w:w="1425" w:type="dxa"/>
          </w:tcPr>
          <w:p w14:paraId="4D4F64F2" w14:textId="0D1809CF" w:rsidR="250EC57B" w:rsidRDefault="250EC57B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South Australia (SA)</w:t>
            </w:r>
          </w:p>
        </w:tc>
        <w:tc>
          <w:tcPr>
            <w:tcW w:w="2160" w:type="dxa"/>
          </w:tcPr>
          <w:p w14:paraId="3C4EC2BF" w14:textId="68BC66E2" w:rsidR="250EC57B" w:rsidRDefault="250EC57B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 xml:space="preserve">Skills SA </w:t>
            </w:r>
            <w:r w:rsidR="00383C10">
              <w:rPr>
                <w:rFonts w:ascii="Aptos" w:eastAsia="Aptos" w:hAnsi="Aptos" w:cs="Aptos"/>
              </w:rPr>
              <w:t>-</w:t>
            </w:r>
            <w:r w:rsidRPr="07655CA8">
              <w:rPr>
                <w:rFonts w:ascii="Aptos" w:eastAsia="Aptos" w:hAnsi="Aptos" w:cs="Aptos"/>
              </w:rPr>
              <w:t xml:space="preserve"> Department for Industry, Innovation and Science</w:t>
            </w:r>
          </w:p>
        </w:tc>
        <w:tc>
          <w:tcPr>
            <w:tcW w:w="5160" w:type="dxa"/>
          </w:tcPr>
          <w:p w14:paraId="6E1928DB" w14:textId="5D9AA380" w:rsidR="250EC57B" w:rsidRDefault="250EC57B" w:rsidP="07655CA8">
            <w:pPr>
              <w:rPr>
                <w:rFonts w:ascii="Aptos" w:eastAsia="Aptos" w:hAnsi="Aptos" w:cs="Aptos"/>
              </w:rPr>
            </w:pPr>
            <w:hyperlink r:id="rId14">
              <w:r w:rsidRPr="07655CA8">
                <w:rPr>
                  <w:rStyle w:val="Hyperlink"/>
                  <w:rFonts w:ascii="Aptos" w:eastAsia="Aptos" w:hAnsi="Aptos" w:cs="Aptos"/>
                </w:rPr>
                <w:t>https://skills.sa.gov.au</w:t>
              </w:r>
            </w:hyperlink>
          </w:p>
          <w:p w14:paraId="0B155DE8" w14:textId="73C2A18E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  <w:tr w:rsidR="07655CA8" w14:paraId="07EAD310" w14:textId="77777777" w:rsidTr="14BA72DB">
        <w:trPr>
          <w:trHeight w:val="300"/>
        </w:trPr>
        <w:tc>
          <w:tcPr>
            <w:tcW w:w="1425" w:type="dxa"/>
          </w:tcPr>
          <w:p w14:paraId="25727B8B" w14:textId="6E34A335" w:rsidR="250EC57B" w:rsidRDefault="250EC57B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Western Australia (WA)</w:t>
            </w:r>
          </w:p>
        </w:tc>
        <w:tc>
          <w:tcPr>
            <w:tcW w:w="2160" w:type="dxa"/>
          </w:tcPr>
          <w:p w14:paraId="61162B3C" w14:textId="308970C9" w:rsidR="250EC57B" w:rsidRDefault="250EC57B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 xml:space="preserve">Apprenticeship Office </w:t>
            </w:r>
            <w:r w:rsidR="00383C10">
              <w:rPr>
                <w:rFonts w:ascii="Aptos" w:eastAsia="Aptos" w:hAnsi="Aptos" w:cs="Aptos"/>
              </w:rPr>
              <w:t>-</w:t>
            </w:r>
            <w:r w:rsidRPr="07655CA8">
              <w:rPr>
                <w:rFonts w:ascii="Aptos" w:eastAsia="Aptos" w:hAnsi="Aptos" w:cs="Aptos"/>
              </w:rPr>
              <w:t>Department of Training and Workforce Development</w:t>
            </w:r>
          </w:p>
        </w:tc>
        <w:tc>
          <w:tcPr>
            <w:tcW w:w="5160" w:type="dxa"/>
          </w:tcPr>
          <w:p w14:paraId="1BB73FCF" w14:textId="32FFE2C4" w:rsidR="250EC57B" w:rsidRDefault="250EC57B" w:rsidP="07655CA8">
            <w:pPr>
              <w:rPr>
                <w:rFonts w:ascii="Aptos" w:eastAsia="Aptos" w:hAnsi="Aptos" w:cs="Aptos"/>
              </w:rPr>
            </w:pPr>
            <w:hyperlink r:id="rId15">
              <w:r w:rsidRPr="07655CA8">
                <w:rPr>
                  <w:rStyle w:val="Hyperlink"/>
                  <w:rFonts w:ascii="Aptos" w:eastAsia="Aptos" w:hAnsi="Aptos" w:cs="Aptos"/>
                </w:rPr>
                <w:t>https://www.dtwd.wa.gov.au/apprenticeshipoffice</w:t>
              </w:r>
            </w:hyperlink>
          </w:p>
          <w:p w14:paraId="22AAC960" w14:textId="0439A33B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  <w:tr w:rsidR="07655CA8" w14:paraId="56D439A7" w14:textId="77777777" w:rsidTr="14BA72DB">
        <w:trPr>
          <w:trHeight w:val="300"/>
        </w:trPr>
        <w:tc>
          <w:tcPr>
            <w:tcW w:w="1425" w:type="dxa"/>
          </w:tcPr>
          <w:p w14:paraId="7765EA3A" w14:textId="35D71E59" w:rsidR="3411297C" w:rsidRDefault="3411297C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Tasmania (TAS)</w:t>
            </w:r>
          </w:p>
        </w:tc>
        <w:tc>
          <w:tcPr>
            <w:tcW w:w="2160" w:type="dxa"/>
          </w:tcPr>
          <w:p w14:paraId="1ECEAA58" w14:textId="7EC84ADE" w:rsidR="3411297C" w:rsidRDefault="3411297C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 xml:space="preserve">Skills Tasmania </w:t>
            </w:r>
            <w:r w:rsidR="00383C10">
              <w:rPr>
                <w:rFonts w:ascii="Aptos" w:eastAsia="Aptos" w:hAnsi="Aptos" w:cs="Aptos"/>
              </w:rPr>
              <w:t>-</w:t>
            </w:r>
            <w:r w:rsidRPr="07655CA8">
              <w:rPr>
                <w:rFonts w:ascii="Aptos" w:eastAsia="Aptos" w:hAnsi="Aptos" w:cs="Aptos"/>
              </w:rPr>
              <w:t xml:space="preserve"> Department for State Growth</w:t>
            </w:r>
          </w:p>
        </w:tc>
        <w:tc>
          <w:tcPr>
            <w:tcW w:w="5160" w:type="dxa"/>
          </w:tcPr>
          <w:p w14:paraId="097A988C" w14:textId="50F5BAC1" w:rsidR="3411297C" w:rsidRDefault="3411297C" w:rsidP="07655CA8">
            <w:pPr>
              <w:rPr>
                <w:rFonts w:ascii="Aptos" w:eastAsia="Aptos" w:hAnsi="Aptos" w:cs="Aptos"/>
              </w:rPr>
            </w:pPr>
            <w:hyperlink r:id="rId16">
              <w:r w:rsidRPr="07655CA8">
                <w:rPr>
                  <w:rStyle w:val="Hyperlink"/>
                  <w:rFonts w:ascii="Aptos" w:eastAsia="Aptos" w:hAnsi="Aptos" w:cs="Aptos"/>
                </w:rPr>
                <w:t>https://www.skills.tas.gov.au</w:t>
              </w:r>
            </w:hyperlink>
          </w:p>
          <w:p w14:paraId="5C14A62D" w14:textId="39F89C2E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  <w:tr w:rsidR="07655CA8" w14:paraId="5BAC7567" w14:textId="77777777" w:rsidTr="14BA72DB">
        <w:trPr>
          <w:trHeight w:val="300"/>
        </w:trPr>
        <w:tc>
          <w:tcPr>
            <w:tcW w:w="1425" w:type="dxa"/>
          </w:tcPr>
          <w:p w14:paraId="775CDA19" w14:textId="6D0D0A20" w:rsidR="72E20209" w:rsidRDefault="72E20209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Australian Capital Territory (ACT)</w:t>
            </w:r>
          </w:p>
        </w:tc>
        <w:tc>
          <w:tcPr>
            <w:tcW w:w="2160" w:type="dxa"/>
          </w:tcPr>
          <w:p w14:paraId="33CFFDAE" w14:textId="7588B283" w:rsidR="72E20209" w:rsidRDefault="72E20209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 xml:space="preserve">Skills Canberra </w:t>
            </w:r>
            <w:r w:rsidR="00383C10">
              <w:rPr>
                <w:rFonts w:ascii="Aptos" w:eastAsia="Aptos" w:hAnsi="Aptos" w:cs="Aptos"/>
              </w:rPr>
              <w:t>-</w:t>
            </w:r>
            <w:r w:rsidRPr="07655CA8">
              <w:rPr>
                <w:rFonts w:ascii="Aptos" w:eastAsia="Aptos" w:hAnsi="Aptos" w:cs="Aptos"/>
              </w:rPr>
              <w:t xml:space="preserve"> Chief Minister, Treasury and </w:t>
            </w:r>
            <w:r w:rsidR="3D1932B7" w:rsidRPr="07655CA8">
              <w:rPr>
                <w:rFonts w:ascii="Aptos" w:eastAsia="Aptos" w:hAnsi="Aptos" w:cs="Aptos"/>
              </w:rPr>
              <w:t>Economic</w:t>
            </w:r>
            <w:r w:rsidRPr="07655CA8">
              <w:rPr>
                <w:rFonts w:ascii="Aptos" w:eastAsia="Aptos" w:hAnsi="Aptos" w:cs="Aptos"/>
              </w:rPr>
              <w:t xml:space="preserve"> Development </w:t>
            </w:r>
            <w:r w:rsidR="05299349" w:rsidRPr="07655CA8">
              <w:rPr>
                <w:rFonts w:ascii="Aptos" w:eastAsia="Aptos" w:hAnsi="Aptos" w:cs="Aptos"/>
              </w:rPr>
              <w:t>Directorate</w:t>
            </w:r>
          </w:p>
        </w:tc>
        <w:tc>
          <w:tcPr>
            <w:tcW w:w="5160" w:type="dxa"/>
          </w:tcPr>
          <w:p w14:paraId="27D7F3DD" w14:textId="6C58F6F1" w:rsidR="05299349" w:rsidRDefault="05299349" w:rsidP="07655CA8">
            <w:pPr>
              <w:rPr>
                <w:rFonts w:ascii="Aptos" w:eastAsia="Aptos" w:hAnsi="Aptos" w:cs="Aptos"/>
              </w:rPr>
            </w:pPr>
            <w:hyperlink r:id="rId17">
              <w:r w:rsidRPr="07655CA8">
                <w:rPr>
                  <w:rStyle w:val="Hyperlink"/>
                  <w:rFonts w:ascii="Aptos" w:eastAsia="Aptos" w:hAnsi="Aptos" w:cs="Aptos"/>
                </w:rPr>
                <w:t>https://skills.act.gov.au</w:t>
              </w:r>
            </w:hyperlink>
          </w:p>
          <w:p w14:paraId="7894616E" w14:textId="3319F1CD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  <w:tr w:rsidR="07655CA8" w14:paraId="19BDF918" w14:textId="77777777" w:rsidTr="14BA72DB">
        <w:trPr>
          <w:trHeight w:val="300"/>
        </w:trPr>
        <w:tc>
          <w:tcPr>
            <w:tcW w:w="1425" w:type="dxa"/>
          </w:tcPr>
          <w:p w14:paraId="1C395402" w14:textId="3CAF984C" w:rsidR="05299349" w:rsidRDefault="05299349" w:rsidP="14BA72DB">
            <w:pPr>
              <w:jc w:val="center"/>
              <w:rPr>
                <w:rFonts w:ascii="Aptos" w:eastAsia="Aptos" w:hAnsi="Aptos" w:cs="Aptos"/>
              </w:rPr>
            </w:pPr>
            <w:r w:rsidRPr="14BA72DB">
              <w:rPr>
                <w:rFonts w:ascii="Aptos" w:eastAsia="Aptos" w:hAnsi="Aptos" w:cs="Aptos"/>
              </w:rPr>
              <w:t>Northern Territory (NT)</w:t>
            </w:r>
          </w:p>
        </w:tc>
        <w:tc>
          <w:tcPr>
            <w:tcW w:w="2160" w:type="dxa"/>
          </w:tcPr>
          <w:p w14:paraId="5469B2B0" w14:textId="4FE5D9B4" w:rsidR="05299349" w:rsidRDefault="05299349" w:rsidP="07655CA8">
            <w:pPr>
              <w:rPr>
                <w:rFonts w:ascii="Aptos" w:eastAsia="Aptos" w:hAnsi="Aptos" w:cs="Aptos"/>
              </w:rPr>
            </w:pPr>
            <w:r w:rsidRPr="07655CA8">
              <w:rPr>
                <w:rFonts w:ascii="Aptos" w:eastAsia="Aptos" w:hAnsi="Aptos" w:cs="Aptos"/>
              </w:rPr>
              <w:t xml:space="preserve">Department of Tourism, Industry and Trade </w:t>
            </w:r>
            <w:r w:rsidR="00383C10">
              <w:rPr>
                <w:rFonts w:ascii="Aptos" w:eastAsia="Aptos" w:hAnsi="Aptos" w:cs="Aptos"/>
              </w:rPr>
              <w:t>-</w:t>
            </w:r>
            <w:r w:rsidRPr="07655CA8">
              <w:rPr>
                <w:rFonts w:ascii="Aptos" w:eastAsia="Aptos" w:hAnsi="Aptos" w:cs="Aptos"/>
              </w:rPr>
              <w:t xml:space="preserve"> </w:t>
            </w:r>
            <w:r w:rsidRPr="07655CA8">
              <w:rPr>
                <w:rFonts w:ascii="Aptos" w:eastAsia="Aptos" w:hAnsi="Aptos" w:cs="Aptos"/>
              </w:rPr>
              <w:lastRenderedPageBreak/>
              <w:t>Apprenticeships and Traineeships</w:t>
            </w:r>
          </w:p>
        </w:tc>
        <w:tc>
          <w:tcPr>
            <w:tcW w:w="5160" w:type="dxa"/>
          </w:tcPr>
          <w:p w14:paraId="5FEFDFC8" w14:textId="5C1F395B" w:rsidR="05299349" w:rsidRDefault="05299349" w:rsidP="07655CA8">
            <w:pPr>
              <w:rPr>
                <w:rFonts w:ascii="Aptos" w:eastAsia="Aptos" w:hAnsi="Aptos" w:cs="Aptos"/>
              </w:rPr>
            </w:pPr>
            <w:hyperlink r:id="rId18">
              <w:r w:rsidRPr="07655CA8">
                <w:rPr>
                  <w:rStyle w:val="Hyperlink"/>
                  <w:rFonts w:ascii="Aptos" w:eastAsia="Aptos" w:hAnsi="Aptos" w:cs="Aptos"/>
                </w:rPr>
                <w:t>https://business.nt.gov.au/training-and-skills/apprenticeships-and-traineeshi</w:t>
              </w:r>
              <w:r w:rsidR="0F4F420E" w:rsidRPr="07655CA8">
                <w:rPr>
                  <w:rStyle w:val="Hyperlink"/>
                  <w:rFonts w:ascii="Aptos" w:eastAsia="Aptos" w:hAnsi="Aptos" w:cs="Aptos"/>
                </w:rPr>
                <w:t>ps</w:t>
              </w:r>
            </w:hyperlink>
          </w:p>
          <w:p w14:paraId="0592C5D2" w14:textId="2E5558C0" w:rsidR="07655CA8" w:rsidRDefault="07655CA8" w:rsidP="07655CA8">
            <w:pPr>
              <w:rPr>
                <w:rFonts w:ascii="Aptos" w:eastAsia="Aptos" w:hAnsi="Aptos" w:cs="Aptos"/>
              </w:rPr>
            </w:pPr>
          </w:p>
        </w:tc>
      </w:tr>
    </w:tbl>
    <w:p w14:paraId="3A5AB8C6" w14:textId="43162C4F" w:rsidR="07655CA8" w:rsidRDefault="07655CA8" w:rsidP="07655CA8">
      <w:pPr>
        <w:rPr>
          <w:rFonts w:ascii="Aptos" w:eastAsia="Aptos" w:hAnsi="Aptos" w:cs="Aptos"/>
        </w:rPr>
      </w:pPr>
    </w:p>
    <w:p w14:paraId="25DEF7F7" w14:textId="248D97A1" w:rsidR="07655CA8" w:rsidRDefault="07655CA8" w:rsidP="07655CA8">
      <w:pPr>
        <w:rPr>
          <w:rFonts w:ascii="Aptos" w:eastAsia="Aptos" w:hAnsi="Aptos" w:cs="Aptos"/>
        </w:rPr>
      </w:pPr>
    </w:p>
    <w:p w14:paraId="2867AC98" w14:textId="77777777" w:rsidR="009B33AB" w:rsidRDefault="000208EE" w:rsidP="07655CA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Apprenticeship Connect Australia Providers (ACAPs)</w:t>
      </w:r>
    </w:p>
    <w:p w14:paraId="1E4F5247" w14:textId="5ADC7EA0" w:rsidR="00AE691F" w:rsidRPr="00AE691F" w:rsidRDefault="00AE691F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Apprenticeship Connect Australia Providers (ACAPs)</w:t>
      </w:r>
      <w:r w:rsidR="00FE3F70">
        <w:rPr>
          <w:rFonts w:ascii="Aptos" w:eastAsia="Aptos" w:hAnsi="Aptos" w:cs="Aptos"/>
          <w:sz w:val="24"/>
          <w:szCs w:val="24"/>
          <w:lang w:val="en-AU"/>
        </w:rPr>
        <w:t xml:space="preserve">, </w:t>
      </w:r>
      <w:r w:rsidR="00FE3F70" w:rsidRPr="00FE3F70">
        <w:rPr>
          <w:rFonts w:ascii="Aptos" w:eastAsia="Aptos" w:hAnsi="Aptos" w:cs="Aptos"/>
          <w:b/>
          <w:bCs/>
          <w:sz w:val="24"/>
          <w:szCs w:val="24"/>
        </w:rPr>
        <w:t>previously known as Australian Apprenticeship Support Network (AASN) providers</w:t>
      </w:r>
      <w:r w:rsidR="00FE3F70">
        <w:rPr>
          <w:rFonts w:ascii="Aptos" w:eastAsia="Aptos" w:hAnsi="Aptos" w:cs="Aptos"/>
          <w:sz w:val="24"/>
          <w:szCs w:val="24"/>
        </w:rPr>
        <w:t>,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act as the main link between employers, apprentices, and </w:t>
      </w:r>
      <w:r w:rsidR="4E467569" w:rsidRPr="07655CA8">
        <w:rPr>
          <w:rFonts w:ascii="Aptos" w:eastAsia="Aptos" w:hAnsi="Aptos" w:cs="Aptos"/>
          <w:sz w:val="24"/>
          <w:szCs w:val="24"/>
          <w:lang w:val="en-AU"/>
        </w:rPr>
        <w:t xml:space="preserve">the </w:t>
      </w:r>
      <w:r w:rsidRPr="07655CA8">
        <w:rPr>
          <w:rFonts w:ascii="Aptos" w:eastAsia="Aptos" w:hAnsi="Aptos" w:cs="Aptos"/>
          <w:sz w:val="24"/>
          <w:szCs w:val="24"/>
          <w:lang w:val="en-AU"/>
        </w:rPr>
        <w:t>government.</w:t>
      </w:r>
    </w:p>
    <w:p w14:paraId="64141D12" w14:textId="76838BC7" w:rsidR="00AE691F" w:rsidRPr="00AE691F" w:rsidRDefault="418EF0F3" w:rsidP="07655CA8">
      <w:pPr>
        <w:rPr>
          <w:rFonts w:ascii="Aptos" w:eastAsia="Aptos" w:hAnsi="Aptos" w:cs="Aptos"/>
          <w:sz w:val="24"/>
          <w:szCs w:val="24"/>
        </w:rPr>
      </w:pPr>
      <w:r w:rsidRPr="07655CA8">
        <w:rPr>
          <w:rFonts w:ascii="Aptos" w:eastAsia="Aptos" w:hAnsi="Aptos" w:cs="Aptos"/>
          <w:sz w:val="24"/>
          <w:szCs w:val="24"/>
        </w:rPr>
        <w:t>ACAPs</w:t>
      </w:r>
      <w:r w:rsidR="00AE691F" w:rsidRPr="07655CA8">
        <w:rPr>
          <w:rFonts w:ascii="Aptos" w:eastAsia="Aptos" w:hAnsi="Aptos" w:cs="Aptos"/>
          <w:sz w:val="24"/>
          <w:szCs w:val="24"/>
        </w:rPr>
        <w:t xml:space="preserve"> support businesses through every stage of the apprenticeship</w:t>
      </w:r>
      <w:r w:rsidR="5603B4A8" w:rsidRPr="07655CA8">
        <w:rPr>
          <w:rFonts w:ascii="Aptos" w:eastAsia="Aptos" w:hAnsi="Aptos" w:cs="Aptos"/>
          <w:sz w:val="24"/>
          <w:szCs w:val="24"/>
        </w:rPr>
        <w:t xml:space="preserve">. </w:t>
      </w:r>
      <w:r w:rsidR="00AE691F" w:rsidRPr="07655CA8">
        <w:rPr>
          <w:rFonts w:ascii="Aptos" w:eastAsia="Aptos" w:hAnsi="Aptos" w:cs="Aptos"/>
          <w:sz w:val="24"/>
          <w:szCs w:val="24"/>
        </w:rPr>
        <w:t xml:space="preserve"> </w:t>
      </w:r>
      <w:r w:rsidR="4536015B" w:rsidRPr="07655CA8">
        <w:rPr>
          <w:rFonts w:ascii="Aptos" w:eastAsia="Aptos" w:hAnsi="Aptos" w:cs="Aptos"/>
          <w:sz w:val="24"/>
          <w:szCs w:val="24"/>
        </w:rPr>
        <w:t>F</w:t>
      </w:r>
      <w:r w:rsidR="00AE691F" w:rsidRPr="07655CA8">
        <w:rPr>
          <w:rFonts w:ascii="Aptos" w:eastAsia="Aptos" w:hAnsi="Aptos" w:cs="Aptos"/>
          <w:sz w:val="24"/>
          <w:szCs w:val="24"/>
        </w:rPr>
        <w:t xml:space="preserve">rom sign-up to completion and </w:t>
      </w:r>
      <w:r w:rsidR="1A54FA63" w:rsidRPr="07655CA8">
        <w:rPr>
          <w:rFonts w:ascii="Aptos" w:eastAsia="Aptos" w:hAnsi="Aptos" w:cs="Aptos"/>
          <w:sz w:val="24"/>
          <w:szCs w:val="24"/>
        </w:rPr>
        <w:t xml:space="preserve">they </w:t>
      </w:r>
      <w:r w:rsidR="0DE1949A" w:rsidRPr="07655CA8">
        <w:rPr>
          <w:rFonts w:ascii="Aptos" w:eastAsia="Aptos" w:hAnsi="Aptos" w:cs="Aptos"/>
          <w:sz w:val="24"/>
          <w:szCs w:val="24"/>
        </w:rPr>
        <w:t xml:space="preserve">also </w:t>
      </w:r>
      <w:r w:rsidR="00AE691F" w:rsidRPr="07655CA8">
        <w:rPr>
          <w:rFonts w:ascii="Aptos" w:eastAsia="Aptos" w:hAnsi="Aptos" w:cs="Aptos"/>
          <w:sz w:val="24"/>
          <w:szCs w:val="24"/>
        </w:rPr>
        <w:t xml:space="preserve">help ensure both the employer and </w:t>
      </w:r>
      <w:r w:rsidR="4D1E0362" w:rsidRPr="07655CA8">
        <w:rPr>
          <w:rFonts w:ascii="Aptos" w:eastAsia="Aptos" w:hAnsi="Aptos" w:cs="Aptos"/>
          <w:sz w:val="24"/>
          <w:szCs w:val="24"/>
        </w:rPr>
        <w:t xml:space="preserve">the </w:t>
      </w:r>
      <w:r w:rsidR="00AE691F" w:rsidRPr="07655CA8">
        <w:rPr>
          <w:rFonts w:ascii="Aptos" w:eastAsia="Aptos" w:hAnsi="Aptos" w:cs="Aptos"/>
          <w:sz w:val="24"/>
          <w:szCs w:val="24"/>
        </w:rPr>
        <w:t>apprentice have the tools, information, and support they need to succeed.</w:t>
      </w:r>
    </w:p>
    <w:p w14:paraId="72AC2CFA" w14:textId="7B6BFDFF" w:rsidR="00AE691F" w:rsidRPr="00AE691F" w:rsidRDefault="332B1703" w:rsidP="07655CA8">
      <w:pPr>
        <w:rPr>
          <w:rFonts w:ascii="Aptos" w:eastAsia="Aptos" w:hAnsi="Aptos" w:cs="Aptos"/>
          <w:b/>
          <w:bCs/>
          <w:sz w:val="24"/>
          <w:szCs w:val="24"/>
          <w:lang w:val="en-AU"/>
        </w:rPr>
      </w:pPr>
      <w:r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The r</w:t>
      </w:r>
      <w:r w:rsidR="00AE691F"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ole of ACAPs:</w:t>
      </w:r>
    </w:p>
    <w:p w14:paraId="1B0E7950" w14:textId="77777777" w:rsidR="004E1395" w:rsidRDefault="00AE691F" w:rsidP="004E1395">
      <w:pPr>
        <w:pStyle w:val="ListParagraph"/>
        <w:numPr>
          <w:ilvl w:val="0"/>
          <w:numId w:val="25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>Sign up apprentices and register training contracts with the relevant State Training Authority</w:t>
      </w:r>
    </w:p>
    <w:p w14:paraId="4434376D" w14:textId="77777777" w:rsidR="004E1395" w:rsidRDefault="00AE691F" w:rsidP="004E1395">
      <w:pPr>
        <w:pStyle w:val="ListParagraph"/>
        <w:numPr>
          <w:ilvl w:val="0"/>
          <w:numId w:val="25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 xml:space="preserve">Help employers access </w:t>
      </w:r>
      <w:r w:rsidR="559C477D" w:rsidRPr="004E1395">
        <w:rPr>
          <w:rFonts w:ascii="Aptos" w:eastAsia="Aptos" w:hAnsi="Aptos" w:cs="Aptos"/>
          <w:sz w:val="24"/>
          <w:szCs w:val="24"/>
          <w:lang w:val="en-AU"/>
        </w:rPr>
        <w:t xml:space="preserve">any </w:t>
      </w:r>
      <w:r w:rsidRPr="004E1395">
        <w:rPr>
          <w:rFonts w:ascii="Aptos" w:eastAsia="Aptos" w:hAnsi="Aptos" w:cs="Aptos"/>
          <w:sz w:val="24"/>
          <w:szCs w:val="24"/>
          <w:lang w:val="en-AU"/>
        </w:rPr>
        <w:t>government incentives and wage subsid</w:t>
      </w:r>
      <w:r w:rsidR="621FAE55" w:rsidRPr="004E1395">
        <w:rPr>
          <w:rFonts w:ascii="Aptos" w:eastAsia="Aptos" w:hAnsi="Aptos" w:cs="Aptos"/>
          <w:sz w:val="24"/>
          <w:szCs w:val="24"/>
          <w:lang w:val="en-AU"/>
        </w:rPr>
        <w:t>ies</w:t>
      </w:r>
    </w:p>
    <w:p w14:paraId="57FDB059" w14:textId="77777777" w:rsidR="004E1395" w:rsidRDefault="00AE691F" w:rsidP="004E1395">
      <w:pPr>
        <w:pStyle w:val="ListParagraph"/>
        <w:numPr>
          <w:ilvl w:val="0"/>
          <w:numId w:val="25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 xml:space="preserve">Provide mentoring and in-training support to apprentices who </w:t>
      </w:r>
      <w:r w:rsidR="345FA730" w:rsidRPr="004E1395">
        <w:rPr>
          <w:rFonts w:ascii="Aptos" w:eastAsia="Aptos" w:hAnsi="Aptos" w:cs="Aptos"/>
          <w:sz w:val="24"/>
          <w:szCs w:val="24"/>
          <w:lang w:val="en-AU"/>
        </w:rPr>
        <w:t xml:space="preserve">may </w:t>
      </w:r>
      <w:r w:rsidRPr="004E1395">
        <w:rPr>
          <w:rFonts w:ascii="Aptos" w:eastAsia="Aptos" w:hAnsi="Aptos" w:cs="Aptos"/>
          <w:sz w:val="24"/>
          <w:szCs w:val="24"/>
          <w:lang w:val="en-AU"/>
        </w:rPr>
        <w:t>need extra help</w:t>
      </w:r>
    </w:p>
    <w:p w14:paraId="64CBBFC8" w14:textId="77777777" w:rsidR="004E1395" w:rsidRDefault="00AE691F" w:rsidP="004E1395">
      <w:pPr>
        <w:pStyle w:val="ListParagraph"/>
        <w:numPr>
          <w:ilvl w:val="0"/>
          <w:numId w:val="25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 xml:space="preserve">Offer advice to employers about managing apprenticeships, </w:t>
      </w:r>
      <w:r w:rsidR="406E3ABE" w:rsidRPr="004E1395">
        <w:rPr>
          <w:rFonts w:ascii="Aptos" w:eastAsia="Aptos" w:hAnsi="Aptos" w:cs="Aptos"/>
          <w:sz w:val="24"/>
          <w:szCs w:val="24"/>
          <w:lang w:val="en-AU"/>
        </w:rPr>
        <w:t xml:space="preserve">their </w:t>
      </w:r>
      <w:r w:rsidRPr="004E1395">
        <w:rPr>
          <w:rFonts w:ascii="Aptos" w:eastAsia="Aptos" w:hAnsi="Aptos" w:cs="Aptos"/>
          <w:sz w:val="24"/>
          <w:szCs w:val="24"/>
          <w:lang w:val="en-AU"/>
        </w:rPr>
        <w:t>obligations, and dispute resolution</w:t>
      </w:r>
    </w:p>
    <w:p w14:paraId="106E3DF4" w14:textId="77777777" w:rsidR="004E1395" w:rsidRDefault="00AE691F" w:rsidP="004E1395">
      <w:pPr>
        <w:pStyle w:val="ListParagraph"/>
        <w:numPr>
          <w:ilvl w:val="0"/>
          <w:numId w:val="25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>Check in regularly</w:t>
      </w:r>
      <w:r w:rsidRPr="004E1395">
        <w:rPr>
          <w:rFonts w:ascii="Aptos" w:eastAsia="Aptos" w:hAnsi="Aptos" w:cs="Aptos"/>
          <w:lang w:val="en-AU"/>
        </w:rPr>
        <w:t xml:space="preserve"> </w:t>
      </w:r>
      <w:r w:rsidRPr="004E1395">
        <w:rPr>
          <w:rFonts w:ascii="Aptos" w:eastAsia="Aptos" w:hAnsi="Aptos" w:cs="Aptos"/>
          <w:sz w:val="24"/>
          <w:szCs w:val="24"/>
          <w:lang w:val="en-AU"/>
        </w:rPr>
        <w:t>with apprentices and employers to monitor progress and engagement</w:t>
      </w:r>
    </w:p>
    <w:p w14:paraId="108E36BF" w14:textId="25E65597" w:rsidR="00AE691F" w:rsidRPr="004E1395" w:rsidRDefault="00AE691F" w:rsidP="004E1395">
      <w:pPr>
        <w:pStyle w:val="ListParagraph"/>
        <w:numPr>
          <w:ilvl w:val="0"/>
          <w:numId w:val="25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>Work with RTOs to make sure training plans and workplace learning are on track</w:t>
      </w:r>
    </w:p>
    <w:p w14:paraId="4B67122A" w14:textId="77777777" w:rsidR="002465EB" w:rsidRDefault="002465EB" w:rsidP="07655CA8">
      <w:pPr>
        <w:rPr>
          <w:rFonts w:ascii="Aptos" w:eastAsia="Aptos" w:hAnsi="Aptos" w:cs="Aptos"/>
        </w:rPr>
      </w:pPr>
    </w:p>
    <w:p w14:paraId="20B73F2C" w14:textId="624A9F7F" w:rsidR="00E61C6C" w:rsidRDefault="4EEC26F1" w:rsidP="07655CA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 xml:space="preserve">5.Registered Training </w:t>
      </w:r>
      <w:proofErr w:type="spellStart"/>
      <w:r w:rsidRPr="07655CA8">
        <w:rPr>
          <w:rFonts w:ascii="Aptos" w:eastAsia="Aptos" w:hAnsi="Aptos" w:cs="Aptos"/>
          <w:color w:val="auto"/>
          <w:sz w:val="28"/>
          <w:szCs w:val="28"/>
        </w:rPr>
        <w:t>Organisations</w:t>
      </w:r>
      <w:proofErr w:type="spellEnd"/>
      <w:r w:rsidRPr="07655CA8">
        <w:rPr>
          <w:rFonts w:ascii="Aptos" w:eastAsia="Aptos" w:hAnsi="Aptos" w:cs="Aptos"/>
          <w:color w:val="auto"/>
          <w:sz w:val="28"/>
          <w:szCs w:val="28"/>
        </w:rPr>
        <w:t xml:space="preserve"> (RTOs)</w:t>
      </w:r>
    </w:p>
    <w:p w14:paraId="7A74F7B2" w14:textId="77777777" w:rsidR="00E61C6C" w:rsidRPr="00E61C6C" w:rsidRDefault="00E61C6C" w:rsidP="07655CA8">
      <w:pPr>
        <w:rPr>
          <w:rFonts w:ascii="Aptos" w:eastAsia="Aptos" w:hAnsi="Aptos" w:cs="Aptos"/>
        </w:rPr>
      </w:pPr>
    </w:p>
    <w:p w14:paraId="30FF3175" w14:textId="744F5941" w:rsidR="00E61C6C" w:rsidRPr="00E61C6C" w:rsidRDefault="00E61C6C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05E5A0E">
        <w:rPr>
          <w:rFonts w:ascii="Aptos" w:eastAsia="Aptos" w:hAnsi="Aptos" w:cs="Aptos"/>
          <w:sz w:val="24"/>
          <w:szCs w:val="24"/>
          <w:lang w:val="en-AU"/>
        </w:rPr>
        <w:t>Registered Training Organisations (RTOs)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are approved training providers that deliver nationally recognised qualifications.</w:t>
      </w:r>
    </w:p>
    <w:p w14:paraId="4919315E" w14:textId="77777777" w:rsidR="00E61C6C" w:rsidRPr="00E61C6C" w:rsidRDefault="00E61C6C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RTOs are responsible for developing and managing the </w:t>
      </w:r>
      <w:r w:rsidRPr="00F41307">
        <w:rPr>
          <w:rFonts w:ascii="Aptos" w:eastAsia="Aptos" w:hAnsi="Aptos" w:cs="Aptos"/>
          <w:sz w:val="24"/>
          <w:szCs w:val="24"/>
          <w:lang w:val="en-AU"/>
        </w:rPr>
        <w:t>Training Plan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for each apprentice, delivering structured training, and confirming when the apprentice is competent in each unit of their qualification.</w:t>
      </w:r>
    </w:p>
    <w:p w14:paraId="6687B126" w14:textId="588D6C2B" w:rsidR="00E61C6C" w:rsidRPr="00F41307" w:rsidRDefault="00D70348" w:rsidP="07655CA8">
      <w:pPr>
        <w:rPr>
          <w:rFonts w:ascii="Aptos" w:eastAsia="Aptos" w:hAnsi="Aptos" w:cs="Aptos"/>
          <w:sz w:val="28"/>
          <w:szCs w:val="28"/>
          <w:lang w:val="en-AU"/>
        </w:rPr>
      </w:pPr>
      <w:r w:rsidRPr="00F41307">
        <w:rPr>
          <w:rFonts w:ascii="Aptos" w:eastAsia="Aptos" w:hAnsi="Aptos" w:cs="Aptos"/>
          <w:b/>
          <w:bCs/>
          <w:sz w:val="28"/>
          <w:szCs w:val="28"/>
          <w:lang w:val="en-AU"/>
        </w:rPr>
        <w:t>Role of RTO</w:t>
      </w:r>
      <w:r w:rsidR="00141772">
        <w:rPr>
          <w:rFonts w:ascii="Aptos" w:eastAsia="Aptos" w:hAnsi="Aptos" w:cs="Aptos"/>
          <w:b/>
          <w:bCs/>
          <w:sz w:val="28"/>
          <w:szCs w:val="28"/>
          <w:lang w:val="en-AU"/>
        </w:rPr>
        <w:t>s</w:t>
      </w:r>
      <w:r w:rsidRPr="00F41307">
        <w:rPr>
          <w:rFonts w:ascii="Aptos" w:eastAsia="Aptos" w:hAnsi="Aptos" w:cs="Aptos"/>
          <w:b/>
          <w:bCs/>
          <w:sz w:val="28"/>
          <w:szCs w:val="28"/>
          <w:lang w:val="en-AU"/>
        </w:rPr>
        <w:t>:</w:t>
      </w:r>
    </w:p>
    <w:p w14:paraId="7486BCE4" w14:textId="77777777" w:rsidR="004E1395" w:rsidRDefault="00E61C6C" w:rsidP="004E1395">
      <w:pPr>
        <w:pStyle w:val="ListParagraph"/>
        <w:numPr>
          <w:ilvl w:val="0"/>
          <w:numId w:val="26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lastRenderedPageBreak/>
        <w:t>Develop and maintain the Training Plan in consultation with the employer and apprentice</w:t>
      </w:r>
    </w:p>
    <w:p w14:paraId="328A7ADA" w14:textId="77777777" w:rsidR="004E1395" w:rsidRDefault="00E61C6C" w:rsidP="004E1395">
      <w:pPr>
        <w:pStyle w:val="ListParagraph"/>
        <w:numPr>
          <w:ilvl w:val="0"/>
          <w:numId w:val="26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>Deliver and assess the training units linked to the qualification</w:t>
      </w:r>
    </w:p>
    <w:p w14:paraId="5A0FDD91" w14:textId="77777777" w:rsidR="004E1395" w:rsidRDefault="00E61C6C" w:rsidP="004E1395">
      <w:pPr>
        <w:pStyle w:val="ListParagraph"/>
        <w:numPr>
          <w:ilvl w:val="0"/>
          <w:numId w:val="26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>Provide access to learning resources and trainers for support and feedback</w:t>
      </w:r>
    </w:p>
    <w:p w14:paraId="25BADA94" w14:textId="77777777" w:rsidR="004E1395" w:rsidRDefault="00E61C6C" w:rsidP="004E1395">
      <w:pPr>
        <w:pStyle w:val="ListParagraph"/>
        <w:numPr>
          <w:ilvl w:val="0"/>
          <w:numId w:val="26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>Report progress and completions to the relevant State Training Authority</w:t>
      </w:r>
    </w:p>
    <w:p w14:paraId="67F1B5D8" w14:textId="133CFCCC" w:rsidR="00E61C6C" w:rsidRPr="004E1395" w:rsidRDefault="00E61C6C" w:rsidP="004E1395">
      <w:pPr>
        <w:pStyle w:val="ListParagraph"/>
        <w:numPr>
          <w:ilvl w:val="0"/>
          <w:numId w:val="26"/>
        </w:numPr>
        <w:rPr>
          <w:rFonts w:ascii="Aptos" w:eastAsia="Aptos" w:hAnsi="Aptos" w:cs="Aptos"/>
          <w:sz w:val="24"/>
          <w:szCs w:val="24"/>
          <w:lang w:val="en-AU"/>
        </w:rPr>
      </w:pPr>
      <w:r w:rsidRPr="004E1395">
        <w:rPr>
          <w:rFonts w:ascii="Aptos" w:eastAsia="Aptos" w:hAnsi="Aptos" w:cs="Aptos"/>
          <w:sz w:val="24"/>
          <w:szCs w:val="24"/>
          <w:lang w:val="en-AU"/>
        </w:rPr>
        <w:t xml:space="preserve">Issue nationally recognised qualifications once all units </w:t>
      </w:r>
      <w:r w:rsidR="0CC7D81C" w:rsidRPr="004E1395">
        <w:rPr>
          <w:rFonts w:ascii="Aptos" w:eastAsia="Aptos" w:hAnsi="Aptos" w:cs="Aptos"/>
          <w:sz w:val="24"/>
          <w:szCs w:val="24"/>
          <w:lang w:val="en-AU"/>
        </w:rPr>
        <w:t>have been</w:t>
      </w:r>
      <w:r w:rsidRPr="004E1395">
        <w:rPr>
          <w:rFonts w:ascii="Aptos" w:eastAsia="Aptos" w:hAnsi="Aptos" w:cs="Aptos"/>
          <w:sz w:val="24"/>
          <w:szCs w:val="24"/>
          <w:lang w:val="en-AU"/>
        </w:rPr>
        <w:t xml:space="preserve"> achieved</w:t>
      </w:r>
    </w:p>
    <w:p w14:paraId="270C35CB" w14:textId="0C5988D7" w:rsidR="07655CA8" w:rsidRDefault="00414AB2" w:rsidP="00414AB2">
      <w:pPr>
        <w:rPr>
          <w:rFonts w:ascii="Aptos" w:eastAsia="Aptos" w:hAnsi="Aptos" w:cs="Aptos"/>
          <w:sz w:val="24"/>
          <w:szCs w:val="24"/>
          <w:lang w:val="en-AU"/>
        </w:rPr>
      </w:pPr>
      <w:r>
        <w:rPr>
          <w:rFonts w:ascii="Aptos" w:eastAsia="Aptos" w:hAnsi="Aptos" w:cs="Aptos"/>
          <w:sz w:val="24"/>
          <w:szCs w:val="24"/>
          <w:lang w:val="en-AU"/>
        </w:rPr>
        <w:t xml:space="preserve">To find an RTO – Speak with your local ACAP or go to </w:t>
      </w:r>
      <w:hyperlink r:id="rId19" w:history="1">
        <w:r w:rsidRPr="00414AB2">
          <w:rPr>
            <w:rStyle w:val="Hyperlink"/>
            <w:rFonts w:ascii="Aptos" w:eastAsia="Aptos" w:hAnsi="Aptos" w:cs="Aptos"/>
            <w:sz w:val="24"/>
            <w:szCs w:val="24"/>
            <w:lang w:val="en-AU"/>
          </w:rPr>
          <w:t>https://training.gov.au/training/details/MSF/rto</w:t>
        </w:r>
      </w:hyperlink>
    </w:p>
    <w:p w14:paraId="3EDA0E83" w14:textId="3401E2D3" w:rsidR="00E61C6C" w:rsidRPr="00E61C6C" w:rsidRDefault="00E61C6C" w:rsidP="07655CA8">
      <w:pPr>
        <w:rPr>
          <w:rFonts w:ascii="Aptos" w:eastAsia="Aptos" w:hAnsi="Aptos" w:cs="Aptos"/>
          <w:b/>
          <w:bCs/>
          <w:lang w:val="en-AU"/>
        </w:rPr>
      </w:pPr>
      <w:r w:rsidRPr="14F26B1D">
        <w:rPr>
          <w:rFonts w:ascii="Aptos" w:eastAsia="Aptos" w:hAnsi="Aptos" w:cs="Aptos"/>
          <w:lang w:val="en-AU"/>
        </w:rPr>
        <w:t xml:space="preserve"> </w:t>
      </w:r>
      <w:r w:rsidR="62861CD1" w:rsidRPr="14F26B1D">
        <w:rPr>
          <w:rFonts w:ascii="Aptos" w:eastAsia="Aptos" w:hAnsi="Aptos" w:cs="Aptos"/>
          <w:b/>
          <w:bCs/>
          <w:lang w:val="en-AU"/>
        </w:rPr>
        <w:t>Y</w:t>
      </w:r>
      <w:r w:rsidRPr="14F26B1D">
        <w:rPr>
          <w:rFonts w:ascii="Aptos" w:eastAsia="Aptos" w:hAnsi="Aptos" w:cs="Aptos"/>
          <w:b/>
          <w:bCs/>
          <w:i/>
          <w:iCs/>
          <w:lang w:val="en-AU"/>
        </w:rPr>
        <w:t xml:space="preserve">our RTO is your training partner </w:t>
      </w:r>
      <w:r w:rsidR="00383C10">
        <w:rPr>
          <w:rFonts w:ascii="Aptos" w:eastAsia="Aptos" w:hAnsi="Aptos" w:cs="Aptos"/>
          <w:b/>
          <w:bCs/>
          <w:i/>
          <w:iCs/>
          <w:lang w:val="en-AU"/>
        </w:rPr>
        <w:t>-</w:t>
      </w:r>
      <w:r w:rsidRPr="14F26B1D">
        <w:rPr>
          <w:rFonts w:ascii="Aptos" w:eastAsia="Aptos" w:hAnsi="Aptos" w:cs="Aptos"/>
          <w:b/>
          <w:bCs/>
          <w:i/>
          <w:iCs/>
          <w:lang w:val="en-AU"/>
        </w:rPr>
        <w:t xml:space="preserve"> they handle the formal side of the qualification while you provide the hands-on</w:t>
      </w:r>
      <w:r w:rsidR="5ADC38F0" w:rsidRPr="14F26B1D">
        <w:rPr>
          <w:rFonts w:ascii="Aptos" w:eastAsia="Aptos" w:hAnsi="Aptos" w:cs="Aptos"/>
          <w:b/>
          <w:bCs/>
          <w:i/>
          <w:iCs/>
          <w:lang w:val="en-AU"/>
        </w:rPr>
        <w:t>/practical</w:t>
      </w:r>
      <w:r w:rsidRPr="14F26B1D">
        <w:rPr>
          <w:rFonts w:ascii="Aptos" w:eastAsia="Aptos" w:hAnsi="Aptos" w:cs="Aptos"/>
          <w:b/>
          <w:bCs/>
          <w:i/>
          <w:iCs/>
          <w:lang w:val="en-AU"/>
        </w:rPr>
        <w:t xml:space="preserve"> workplace learning.</w:t>
      </w:r>
    </w:p>
    <w:p w14:paraId="6BE01F73" w14:textId="77777777" w:rsidR="00F41307" w:rsidRDefault="00F41307" w:rsidP="07655CA8">
      <w:pPr>
        <w:rPr>
          <w:rFonts w:ascii="Aptos" w:eastAsia="Aptos" w:hAnsi="Aptos" w:cs="Aptos"/>
        </w:rPr>
      </w:pPr>
    </w:p>
    <w:p w14:paraId="31EF87A4" w14:textId="45135EF0" w:rsidR="14BA72DB" w:rsidRDefault="14BA72DB" w:rsidP="14BA72DB">
      <w:pPr>
        <w:rPr>
          <w:rFonts w:ascii="Aptos" w:eastAsia="Aptos" w:hAnsi="Aptos" w:cs="Aptos"/>
        </w:rPr>
      </w:pPr>
    </w:p>
    <w:p w14:paraId="55E7D16B" w14:textId="2508E14A" w:rsidR="009B33AB" w:rsidRDefault="18F1DF95" w:rsidP="07655CA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6. Employers</w:t>
      </w:r>
    </w:p>
    <w:p w14:paraId="182BC7AF" w14:textId="17843535" w:rsidR="00BB09A5" w:rsidRPr="00BB09A5" w:rsidRDefault="00BB09A5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Employers are the backbone of the apprenticeship system.</w:t>
      </w:r>
      <w:r>
        <w:br/>
      </w:r>
      <w:r w:rsidR="2BB2DC52" w:rsidRPr="07655CA8">
        <w:rPr>
          <w:rFonts w:ascii="Aptos" w:eastAsia="Aptos" w:hAnsi="Aptos" w:cs="Aptos"/>
          <w:sz w:val="24"/>
          <w:szCs w:val="24"/>
          <w:lang w:val="en-AU"/>
        </w:rPr>
        <w:t>They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provide the </w:t>
      </w:r>
      <w:r w:rsidR="662B1DBC" w:rsidRPr="07655CA8">
        <w:rPr>
          <w:rFonts w:ascii="Aptos" w:eastAsia="Aptos" w:hAnsi="Aptos" w:cs="Aptos"/>
          <w:sz w:val="24"/>
          <w:szCs w:val="24"/>
          <w:lang w:val="en-AU"/>
        </w:rPr>
        <w:t>working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environment, supervision, and support that turn</w:t>
      </w:r>
      <w:r w:rsidR="271AC7C7" w:rsidRPr="07655CA8">
        <w:rPr>
          <w:rFonts w:ascii="Aptos" w:eastAsia="Aptos" w:hAnsi="Aptos" w:cs="Aptos"/>
          <w:sz w:val="24"/>
          <w:szCs w:val="24"/>
          <w:lang w:val="en-AU"/>
        </w:rPr>
        <w:t>s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theory into skill.</w:t>
      </w:r>
    </w:p>
    <w:p w14:paraId="6298545F" w14:textId="36541530" w:rsidR="00BB09A5" w:rsidRPr="00BB09A5" w:rsidRDefault="00BB09A5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While RTOs manage the formal training and assessment, it’s in </w:t>
      </w:r>
      <w:r w:rsidR="7665F8AF" w:rsidRPr="07655CA8">
        <w:rPr>
          <w:rFonts w:ascii="Aptos" w:eastAsia="Aptos" w:hAnsi="Aptos" w:cs="Aptos"/>
          <w:sz w:val="24"/>
          <w:szCs w:val="24"/>
          <w:lang w:val="en-AU"/>
        </w:rPr>
        <w:t xml:space="preserve">the </w:t>
      </w:r>
      <w:r w:rsidR="5A02A10E" w:rsidRPr="07655CA8">
        <w:rPr>
          <w:rFonts w:ascii="Aptos" w:eastAsia="Aptos" w:hAnsi="Aptos" w:cs="Aptos"/>
          <w:sz w:val="24"/>
          <w:szCs w:val="24"/>
          <w:lang w:val="en-AU"/>
        </w:rPr>
        <w:t>employment workplace</w:t>
      </w:r>
      <w:r w:rsidR="5DFB7549" w:rsidRPr="07655CA8">
        <w:rPr>
          <w:rFonts w:ascii="Aptos" w:eastAsia="Aptos" w:hAnsi="Aptos" w:cs="Aptos"/>
          <w:sz w:val="24"/>
          <w:szCs w:val="24"/>
          <w:lang w:val="en-AU"/>
        </w:rPr>
        <w:t>/</w:t>
      </w:r>
      <w:r w:rsidRPr="07655CA8">
        <w:rPr>
          <w:rFonts w:ascii="Aptos" w:eastAsia="Aptos" w:hAnsi="Aptos" w:cs="Aptos"/>
          <w:sz w:val="24"/>
          <w:szCs w:val="24"/>
          <w:lang w:val="en-AU"/>
        </w:rPr>
        <w:t>job site where apprentices truly learn their trade.</w:t>
      </w:r>
    </w:p>
    <w:p w14:paraId="7C8A6E8C" w14:textId="51622A07" w:rsidR="18F1DF95" w:rsidRDefault="18F1DF95" w:rsidP="07655CA8">
      <w:pPr>
        <w:rPr>
          <w:rFonts w:ascii="Aptos" w:eastAsia="Aptos" w:hAnsi="Aptos" w:cs="Aptos"/>
          <w:b/>
          <w:bCs/>
          <w:sz w:val="24"/>
          <w:szCs w:val="24"/>
          <w:lang w:val="en-AU"/>
        </w:rPr>
      </w:pPr>
    </w:p>
    <w:p w14:paraId="08E9AB83" w14:textId="1A629CB7" w:rsidR="00BB09A5" w:rsidRPr="00BB09A5" w:rsidRDefault="00BB09A5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Role of an Employer:</w:t>
      </w:r>
    </w:p>
    <w:p w14:paraId="20617B75" w14:textId="447B80B7" w:rsidR="0062605E" w:rsidRDefault="683C952F" w:rsidP="0062605E">
      <w:pPr>
        <w:pStyle w:val="ListParagraph"/>
        <w:numPr>
          <w:ilvl w:val="0"/>
          <w:numId w:val="27"/>
        </w:numPr>
        <w:rPr>
          <w:rFonts w:ascii="Aptos" w:eastAsia="Aptos" w:hAnsi="Aptos" w:cs="Aptos"/>
          <w:sz w:val="24"/>
          <w:szCs w:val="24"/>
          <w:lang w:val="en-AU"/>
        </w:rPr>
      </w:pPr>
      <w:r w:rsidRPr="0062605E">
        <w:rPr>
          <w:rFonts w:ascii="Aptos" w:eastAsia="Aptos" w:hAnsi="Aptos" w:cs="Aptos"/>
          <w:sz w:val="24"/>
          <w:szCs w:val="24"/>
          <w:lang w:val="en-AU"/>
        </w:rPr>
        <w:t>Is to p</w:t>
      </w:r>
      <w:r w:rsidR="00BB09A5" w:rsidRPr="0062605E">
        <w:rPr>
          <w:rFonts w:ascii="Aptos" w:eastAsia="Aptos" w:hAnsi="Aptos" w:cs="Aptos"/>
          <w:sz w:val="24"/>
          <w:szCs w:val="24"/>
          <w:lang w:val="en-AU"/>
        </w:rPr>
        <w:t xml:space="preserve">rovide a safe, supportive, and inclusive workplace where apprentices </w:t>
      </w:r>
      <w:r w:rsidR="29089658" w:rsidRPr="0062605E">
        <w:rPr>
          <w:rFonts w:ascii="Aptos" w:eastAsia="Aptos" w:hAnsi="Aptos" w:cs="Aptos"/>
          <w:sz w:val="24"/>
          <w:szCs w:val="24"/>
          <w:lang w:val="en-AU"/>
        </w:rPr>
        <w:t>will</w:t>
      </w:r>
      <w:r w:rsidR="00BB09A5" w:rsidRPr="0062605E">
        <w:rPr>
          <w:rFonts w:ascii="Aptos" w:eastAsia="Aptos" w:hAnsi="Aptos" w:cs="Aptos"/>
          <w:sz w:val="24"/>
          <w:szCs w:val="24"/>
          <w:lang w:val="en-AU"/>
        </w:rPr>
        <w:t xml:space="preserve"> develop their skills</w:t>
      </w:r>
    </w:p>
    <w:p w14:paraId="247FA73E" w14:textId="5105D72D" w:rsidR="0062605E" w:rsidRDefault="6C7BF38A" w:rsidP="0062605E">
      <w:pPr>
        <w:pStyle w:val="ListParagraph"/>
        <w:numPr>
          <w:ilvl w:val="0"/>
          <w:numId w:val="27"/>
        </w:numPr>
        <w:rPr>
          <w:rFonts w:ascii="Aptos" w:eastAsia="Aptos" w:hAnsi="Aptos" w:cs="Aptos"/>
          <w:sz w:val="24"/>
          <w:szCs w:val="24"/>
          <w:lang w:val="en-AU"/>
        </w:rPr>
      </w:pPr>
      <w:r w:rsidRPr="0062605E">
        <w:rPr>
          <w:rFonts w:ascii="Aptos" w:eastAsia="Aptos" w:hAnsi="Aptos" w:cs="Aptos"/>
          <w:sz w:val="24"/>
          <w:szCs w:val="24"/>
          <w:lang w:val="en-AU"/>
        </w:rPr>
        <w:t>To give</w:t>
      </w:r>
      <w:r w:rsidR="00BB09A5" w:rsidRPr="0062605E">
        <w:rPr>
          <w:rFonts w:ascii="Aptos" w:eastAsia="Aptos" w:hAnsi="Aptos" w:cs="Aptos"/>
          <w:sz w:val="24"/>
          <w:szCs w:val="24"/>
          <w:lang w:val="en-AU"/>
        </w:rPr>
        <w:t xml:space="preserve"> apprentices hands-on experience that matches the units in their Training Plan</w:t>
      </w:r>
    </w:p>
    <w:p w14:paraId="2AAF16B8" w14:textId="681CCC5C" w:rsidR="0062605E" w:rsidRDefault="00BB09A5" w:rsidP="0062605E">
      <w:pPr>
        <w:pStyle w:val="ListParagraph"/>
        <w:numPr>
          <w:ilvl w:val="0"/>
          <w:numId w:val="27"/>
        </w:numPr>
        <w:rPr>
          <w:rFonts w:ascii="Aptos" w:eastAsia="Aptos" w:hAnsi="Aptos" w:cs="Aptos"/>
          <w:sz w:val="24"/>
          <w:szCs w:val="24"/>
          <w:lang w:val="en-AU"/>
        </w:rPr>
      </w:pPr>
      <w:r w:rsidRPr="0062605E">
        <w:rPr>
          <w:rFonts w:ascii="Aptos" w:eastAsia="Aptos" w:hAnsi="Aptos" w:cs="Aptos"/>
          <w:sz w:val="24"/>
          <w:szCs w:val="24"/>
          <w:lang w:val="en-AU"/>
        </w:rPr>
        <w:t xml:space="preserve">Work closely with the RTO to monitor </w:t>
      </w:r>
      <w:r w:rsidR="3DF83275" w:rsidRPr="0062605E">
        <w:rPr>
          <w:rFonts w:ascii="Aptos" w:eastAsia="Aptos" w:hAnsi="Aptos" w:cs="Aptos"/>
          <w:sz w:val="24"/>
          <w:szCs w:val="24"/>
          <w:lang w:val="en-AU"/>
        </w:rPr>
        <w:t xml:space="preserve">the apprentice’s </w:t>
      </w:r>
      <w:r w:rsidRPr="0062605E">
        <w:rPr>
          <w:rFonts w:ascii="Aptos" w:eastAsia="Aptos" w:hAnsi="Aptos" w:cs="Aptos"/>
          <w:sz w:val="24"/>
          <w:szCs w:val="24"/>
          <w:lang w:val="en-AU"/>
        </w:rPr>
        <w:t>progress and confirm when competencies are achieved</w:t>
      </w:r>
    </w:p>
    <w:p w14:paraId="40C10D6E" w14:textId="33D8DEA8" w:rsidR="0062605E" w:rsidRDefault="00BB09A5" w:rsidP="0062605E">
      <w:pPr>
        <w:pStyle w:val="ListParagraph"/>
        <w:numPr>
          <w:ilvl w:val="0"/>
          <w:numId w:val="27"/>
        </w:numPr>
        <w:rPr>
          <w:rFonts w:ascii="Aptos" w:eastAsia="Aptos" w:hAnsi="Aptos" w:cs="Aptos"/>
          <w:sz w:val="24"/>
          <w:szCs w:val="24"/>
          <w:lang w:val="en-AU"/>
        </w:rPr>
      </w:pPr>
      <w:r w:rsidRPr="0062605E">
        <w:rPr>
          <w:rFonts w:ascii="Aptos" w:eastAsia="Aptos" w:hAnsi="Aptos" w:cs="Aptos"/>
          <w:sz w:val="24"/>
          <w:szCs w:val="24"/>
          <w:lang w:val="en-AU"/>
        </w:rPr>
        <w:t xml:space="preserve">Ensure </w:t>
      </w:r>
      <w:r w:rsidR="47603E29" w:rsidRPr="0062605E">
        <w:rPr>
          <w:rFonts w:ascii="Aptos" w:eastAsia="Aptos" w:hAnsi="Aptos" w:cs="Aptos"/>
          <w:sz w:val="24"/>
          <w:szCs w:val="24"/>
          <w:lang w:val="en-AU"/>
        </w:rPr>
        <w:t xml:space="preserve">that </w:t>
      </w:r>
      <w:r w:rsidRPr="0062605E">
        <w:rPr>
          <w:rFonts w:ascii="Aptos" w:eastAsia="Aptos" w:hAnsi="Aptos" w:cs="Aptos"/>
          <w:sz w:val="24"/>
          <w:szCs w:val="24"/>
          <w:lang w:val="en-AU"/>
        </w:rPr>
        <w:t>each apprentice has access to a qualified supervisor</w:t>
      </w:r>
      <w:r w:rsidR="0A0FCE2D" w:rsidRPr="0062605E">
        <w:rPr>
          <w:rFonts w:ascii="Aptos" w:eastAsia="Aptos" w:hAnsi="Aptos" w:cs="Aptos"/>
          <w:sz w:val="24"/>
          <w:szCs w:val="24"/>
          <w:lang w:val="en-AU"/>
        </w:rPr>
        <w:t>/</w:t>
      </w:r>
      <w:r w:rsidRPr="0062605E">
        <w:rPr>
          <w:rFonts w:ascii="Aptos" w:eastAsia="Aptos" w:hAnsi="Aptos" w:cs="Aptos"/>
          <w:sz w:val="24"/>
          <w:szCs w:val="24"/>
          <w:lang w:val="en-AU"/>
        </w:rPr>
        <w:t xml:space="preserve"> tradesperson for guidance and mentoring</w:t>
      </w:r>
      <w:r w:rsidR="35BA3B9D" w:rsidRPr="0062605E">
        <w:rPr>
          <w:rFonts w:ascii="Aptos" w:eastAsia="Aptos" w:hAnsi="Aptos" w:cs="Aptos"/>
          <w:sz w:val="24"/>
          <w:szCs w:val="24"/>
          <w:lang w:val="en-AU"/>
        </w:rPr>
        <w:t xml:space="preserve"> in the workplace</w:t>
      </w:r>
    </w:p>
    <w:p w14:paraId="41284F5F" w14:textId="21E2A8D4" w:rsidR="0062605E" w:rsidRDefault="00BB09A5" w:rsidP="0062605E">
      <w:pPr>
        <w:pStyle w:val="ListParagraph"/>
        <w:numPr>
          <w:ilvl w:val="0"/>
          <w:numId w:val="27"/>
        </w:numPr>
        <w:rPr>
          <w:rFonts w:ascii="Aptos" w:eastAsia="Aptos" w:hAnsi="Aptos" w:cs="Aptos"/>
          <w:sz w:val="24"/>
          <w:szCs w:val="24"/>
          <w:lang w:val="en-AU"/>
        </w:rPr>
      </w:pPr>
      <w:r w:rsidRPr="0062605E">
        <w:rPr>
          <w:rFonts w:ascii="Aptos" w:eastAsia="Aptos" w:hAnsi="Aptos" w:cs="Aptos"/>
          <w:sz w:val="24"/>
          <w:szCs w:val="24"/>
          <w:lang w:val="en-AU"/>
        </w:rPr>
        <w:t xml:space="preserve">Allow reasonable time during work hours for </w:t>
      </w:r>
      <w:r w:rsidR="39DFF5E6" w:rsidRPr="0062605E">
        <w:rPr>
          <w:rFonts w:ascii="Aptos" w:eastAsia="Aptos" w:hAnsi="Aptos" w:cs="Aptos"/>
          <w:sz w:val="24"/>
          <w:szCs w:val="24"/>
          <w:lang w:val="en-AU"/>
        </w:rPr>
        <w:t xml:space="preserve">completing </w:t>
      </w:r>
      <w:r w:rsidRPr="0062605E">
        <w:rPr>
          <w:rFonts w:ascii="Aptos" w:eastAsia="Aptos" w:hAnsi="Aptos" w:cs="Aptos"/>
          <w:sz w:val="24"/>
          <w:szCs w:val="24"/>
          <w:lang w:val="en-AU"/>
        </w:rPr>
        <w:t>training</w:t>
      </w:r>
      <w:r w:rsidR="2128C48E" w:rsidRPr="0062605E">
        <w:rPr>
          <w:rFonts w:ascii="Aptos" w:eastAsia="Aptos" w:hAnsi="Aptos" w:cs="Aptos"/>
          <w:sz w:val="24"/>
          <w:szCs w:val="24"/>
          <w:lang w:val="en-AU"/>
        </w:rPr>
        <w:t xml:space="preserve"> and </w:t>
      </w:r>
      <w:r w:rsidRPr="0062605E">
        <w:rPr>
          <w:rFonts w:ascii="Aptos" w:eastAsia="Aptos" w:hAnsi="Aptos" w:cs="Aptos"/>
          <w:sz w:val="24"/>
          <w:szCs w:val="24"/>
          <w:lang w:val="en-AU"/>
        </w:rPr>
        <w:t>study, or assessment activities</w:t>
      </w:r>
    </w:p>
    <w:p w14:paraId="5A5E1E67" w14:textId="6E1BF238" w:rsidR="00BB09A5" w:rsidRPr="0062605E" w:rsidRDefault="00BB09A5" w:rsidP="0062605E">
      <w:pPr>
        <w:pStyle w:val="ListParagraph"/>
        <w:numPr>
          <w:ilvl w:val="0"/>
          <w:numId w:val="27"/>
        </w:numPr>
        <w:rPr>
          <w:rFonts w:ascii="Aptos" w:eastAsia="Aptos" w:hAnsi="Aptos" w:cs="Aptos"/>
          <w:sz w:val="24"/>
          <w:szCs w:val="24"/>
          <w:lang w:val="en-AU"/>
        </w:rPr>
      </w:pPr>
      <w:r w:rsidRPr="0062605E">
        <w:rPr>
          <w:rFonts w:ascii="Aptos" w:eastAsia="Aptos" w:hAnsi="Aptos" w:cs="Aptos"/>
          <w:sz w:val="24"/>
          <w:szCs w:val="24"/>
          <w:lang w:val="en-AU"/>
        </w:rPr>
        <w:t xml:space="preserve">Support apprentices through challenges </w:t>
      </w:r>
      <w:r w:rsidR="00383C10" w:rsidRPr="0062605E">
        <w:rPr>
          <w:rFonts w:ascii="Aptos" w:eastAsia="Aptos" w:hAnsi="Aptos" w:cs="Aptos"/>
          <w:sz w:val="24"/>
          <w:szCs w:val="24"/>
          <w:lang w:val="en-AU"/>
        </w:rPr>
        <w:t xml:space="preserve">- </w:t>
      </w:r>
      <w:r w:rsidRPr="0062605E">
        <w:rPr>
          <w:rFonts w:ascii="Aptos" w:eastAsia="Aptos" w:hAnsi="Aptos" w:cs="Aptos"/>
          <w:sz w:val="24"/>
          <w:szCs w:val="24"/>
          <w:lang w:val="en-AU"/>
        </w:rPr>
        <w:t>whether it</w:t>
      </w:r>
      <w:r w:rsidR="34DD32E4" w:rsidRPr="0062605E">
        <w:rPr>
          <w:rFonts w:ascii="Aptos" w:eastAsia="Aptos" w:hAnsi="Aptos" w:cs="Aptos"/>
          <w:sz w:val="24"/>
          <w:szCs w:val="24"/>
          <w:lang w:val="en-AU"/>
        </w:rPr>
        <w:t xml:space="preserve"> is </w:t>
      </w:r>
      <w:r w:rsidRPr="0062605E">
        <w:rPr>
          <w:rFonts w:ascii="Aptos" w:eastAsia="Aptos" w:hAnsi="Aptos" w:cs="Aptos"/>
          <w:sz w:val="24"/>
          <w:szCs w:val="24"/>
          <w:lang w:val="en-AU"/>
        </w:rPr>
        <w:t xml:space="preserve">learning a new task, </w:t>
      </w:r>
      <w:r w:rsidR="6712EB8C" w:rsidRPr="0062605E">
        <w:rPr>
          <w:rFonts w:ascii="Aptos" w:eastAsia="Aptos" w:hAnsi="Aptos" w:cs="Aptos"/>
          <w:sz w:val="24"/>
          <w:szCs w:val="24"/>
          <w:lang w:val="en-AU"/>
        </w:rPr>
        <w:t xml:space="preserve">managing their </w:t>
      </w:r>
      <w:r w:rsidRPr="0062605E">
        <w:rPr>
          <w:rFonts w:ascii="Aptos" w:eastAsia="Aptos" w:hAnsi="Aptos" w:cs="Aptos"/>
          <w:sz w:val="24"/>
          <w:szCs w:val="24"/>
          <w:lang w:val="en-AU"/>
        </w:rPr>
        <w:t>workload, or balancing study and life.</w:t>
      </w:r>
    </w:p>
    <w:p w14:paraId="3B9FF7CD" w14:textId="64C51C49" w:rsidR="18F1DF95" w:rsidRDefault="00BB09A5" w:rsidP="07655CA8">
      <w:pPr>
        <w:rPr>
          <w:rFonts w:ascii="Aptos" w:eastAsia="Aptos" w:hAnsi="Aptos" w:cs="Aptos"/>
          <w:b/>
          <w:bCs/>
          <w:lang w:val="en-AU"/>
        </w:rPr>
      </w:pPr>
      <w:r w:rsidRPr="07655CA8">
        <w:rPr>
          <w:rFonts w:ascii="Aptos" w:eastAsia="Aptos" w:hAnsi="Aptos" w:cs="Aptos"/>
          <w:b/>
          <w:bCs/>
          <w:i/>
          <w:iCs/>
          <w:lang w:val="en-AU"/>
        </w:rPr>
        <w:lastRenderedPageBreak/>
        <w:t xml:space="preserve">Employers don’t just teach </w:t>
      </w:r>
      <w:r w:rsidR="4AF841B2" w:rsidRPr="07655CA8">
        <w:rPr>
          <w:rFonts w:ascii="Aptos" w:eastAsia="Aptos" w:hAnsi="Aptos" w:cs="Aptos"/>
          <w:b/>
          <w:bCs/>
          <w:i/>
          <w:iCs/>
          <w:lang w:val="en-AU"/>
        </w:rPr>
        <w:t xml:space="preserve">the </w:t>
      </w:r>
      <w:r w:rsidRPr="07655CA8">
        <w:rPr>
          <w:rFonts w:ascii="Aptos" w:eastAsia="Aptos" w:hAnsi="Aptos" w:cs="Aptos"/>
          <w:b/>
          <w:bCs/>
          <w:i/>
          <w:iCs/>
          <w:lang w:val="en-AU"/>
        </w:rPr>
        <w:t>skills</w:t>
      </w:r>
      <w:r w:rsidR="23EA585C" w:rsidRPr="07655CA8">
        <w:rPr>
          <w:rFonts w:ascii="Aptos" w:eastAsia="Aptos" w:hAnsi="Aptos" w:cs="Aptos"/>
          <w:b/>
          <w:bCs/>
          <w:i/>
          <w:iCs/>
          <w:lang w:val="en-AU"/>
        </w:rPr>
        <w:t>, but</w:t>
      </w:r>
      <w:r w:rsidRPr="07655CA8">
        <w:rPr>
          <w:rFonts w:ascii="Aptos" w:eastAsia="Aptos" w:hAnsi="Aptos" w:cs="Aptos"/>
          <w:b/>
          <w:bCs/>
          <w:i/>
          <w:iCs/>
          <w:lang w:val="en-AU"/>
        </w:rPr>
        <w:t xml:space="preserve"> they shape the next generation of tradespeople who will carry the industry forward</w:t>
      </w:r>
    </w:p>
    <w:p w14:paraId="34683177" w14:textId="78B1009F" w:rsidR="18F1DF95" w:rsidRDefault="18F1DF95" w:rsidP="07655CA8">
      <w:pPr>
        <w:rPr>
          <w:rFonts w:ascii="Aptos" w:eastAsia="Aptos" w:hAnsi="Aptos" w:cs="Aptos"/>
        </w:rPr>
      </w:pPr>
    </w:p>
    <w:p w14:paraId="32FBE659" w14:textId="77777777" w:rsidR="00CA04B4" w:rsidRDefault="00CA04B4" w:rsidP="07655CA8">
      <w:pPr>
        <w:rPr>
          <w:rFonts w:ascii="Aptos" w:eastAsia="Aptos" w:hAnsi="Aptos" w:cs="Aptos"/>
        </w:rPr>
      </w:pPr>
    </w:p>
    <w:p w14:paraId="22ECA369" w14:textId="77777777" w:rsidR="00CA04B4" w:rsidRDefault="00CA04B4" w:rsidP="07655CA8">
      <w:pPr>
        <w:rPr>
          <w:rFonts w:ascii="Aptos" w:eastAsia="Aptos" w:hAnsi="Aptos" w:cs="Aptos"/>
        </w:rPr>
      </w:pPr>
    </w:p>
    <w:p w14:paraId="17FC1AD1" w14:textId="1F8B6E17" w:rsidR="18F1DF95" w:rsidRDefault="18F1DF95" w:rsidP="07655CA8">
      <w:pPr>
        <w:rPr>
          <w:rFonts w:ascii="Aptos" w:eastAsia="Aptos" w:hAnsi="Aptos" w:cs="Aptos"/>
        </w:rPr>
      </w:pPr>
    </w:p>
    <w:p w14:paraId="3E23935F" w14:textId="25EA1109" w:rsidR="009B33AB" w:rsidRDefault="5F1C1611" w:rsidP="07655CA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7. Industry</w:t>
      </w:r>
      <w:r w:rsidR="00BB741B" w:rsidRPr="07655CA8">
        <w:rPr>
          <w:rFonts w:ascii="Aptos" w:eastAsia="Aptos" w:hAnsi="Aptos" w:cs="Aptos"/>
          <w:color w:val="auto"/>
          <w:sz w:val="28"/>
          <w:szCs w:val="28"/>
        </w:rPr>
        <w:t xml:space="preserve"> Associations</w:t>
      </w:r>
    </w:p>
    <w:p w14:paraId="01131FCD" w14:textId="77777777" w:rsidR="007C0835" w:rsidRDefault="007C0835" w:rsidP="07655CA8">
      <w:pPr>
        <w:rPr>
          <w:rFonts w:ascii="Aptos" w:eastAsia="Aptos" w:hAnsi="Aptos" w:cs="Aptos"/>
          <w:lang w:val="en-AU"/>
        </w:rPr>
      </w:pPr>
    </w:p>
    <w:p w14:paraId="136E01AE" w14:textId="76642B96" w:rsidR="007C0835" w:rsidRDefault="007C0835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</w:rPr>
        <w:t>Industry associations play an important role in supporting and promoting the furnishing</w:t>
      </w:r>
      <w:r w:rsidR="00216374">
        <w:rPr>
          <w:rFonts w:ascii="Aptos" w:eastAsia="Aptos" w:hAnsi="Aptos" w:cs="Aptos"/>
          <w:sz w:val="24"/>
          <w:szCs w:val="24"/>
        </w:rPr>
        <w:t>,</w:t>
      </w:r>
      <w:r w:rsidR="54C590CA" w:rsidRPr="07655CA8">
        <w:rPr>
          <w:rFonts w:ascii="Aptos" w:eastAsia="Aptos" w:hAnsi="Aptos" w:cs="Aptos"/>
          <w:sz w:val="24"/>
          <w:szCs w:val="24"/>
        </w:rPr>
        <w:t xml:space="preserve"> cabinet making</w:t>
      </w:r>
      <w:r w:rsidR="009D2CAA">
        <w:rPr>
          <w:rFonts w:ascii="Aptos" w:eastAsia="Aptos" w:hAnsi="Aptos" w:cs="Aptos"/>
          <w:sz w:val="24"/>
          <w:szCs w:val="24"/>
        </w:rPr>
        <w:t>, glass and glazing</w:t>
      </w:r>
      <w:r w:rsidR="00EC335B">
        <w:rPr>
          <w:rFonts w:ascii="Aptos" w:eastAsia="Aptos" w:hAnsi="Aptos" w:cs="Aptos"/>
          <w:sz w:val="24"/>
          <w:szCs w:val="24"/>
        </w:rPr>
        <w:t xml:space="preserve">, upholstery and related </w:t>
      </w:r>
      <w:r w:rsidR="00694263">
        <w:rPr>
          <w:rFonts w:ascii="Aptos" w:eastAsia="Aptos" w:hAnsi="Aptos" w:cs="Aptos"/>
          <w:sz w:val="24"/>
          <w:szCs w:val="24"/>
        </w:rPr>
        <w:t>industries. They</w:t>
      </w:r>
      <w:r w:rsidRPr="07655CA8">
        <w:rPr>
          <w:rFonts w:ascii="Aptos" w:eastAsia="Aptos" w:hAnsi="Aptos" w:cs="Aptos"/>
          <w:sz w:val="24"/>
          <w:szCs w:val="24"/>
        </w:rPr>
        <w:t xml:space="preserve"> act as </w:t>
      </w:r>
      <w:r w:rsidR="08412D88" w:rsidRPr="07655CA8">
        <w:rPr>
          <w:rFonts w:ascii="Aptos" w:eastAsia="Aptos" w:hAnsi="Aptos" w:cs="Aptos"/>
          <w:sz w:val="24"/>
          <w:szCs w:val="24"/>
        </w:rPr>
        <w:t>the voice</w:t>
      </w:r>
      <w:r w:rsidRPr="07655CA8">
        <w:rPr>
          <w:rFonts w:ascii="Aptos" w:eastAsia="Aptos" w:hAnsi="Aptos" w:cs="Aptos"/>
          <w:sz w:val="24"/>
          <w:szCs w:val="24"/>
        </w:rPr>
        <w:t xml:space="preserve"> of the sector, representing members in </w:t>
      </w:r>
      <w:r w:rsidR="0D05A8C4" w:rsidRPr="07655CA8">
        <w:rPr>
          <w:rFonts w:ascii="Aptos" w:eastAsia="Aptos" w:hAnsi="Aptos" w:cs="Aptos"/>
          <w:sz w:val="24"/>
          <w:szCs w:val="24"/>
        </w:rPr>
        <w:t xml:space="preserve">both </w:t>
      </w:r>
      <w:r w:rsidRPr="07655CA8">
        <w:rPr>
          <w:rFonts w:ascii="Aptos" w:eastAsia="Aptos" w:hAnsi="Aptos" w:cs="Aptos"/>
          <w:sz w:val="24"/>
          <w:szCs w:val="24"/>
        </w:rPr>
        <w:t xml:space="preserve">government and policy </w:t>
      </w:r>
      <w:r w:rsidR="1643E408" w:rsidRPr="07655CA8">
        <w:rPr>
          <w:rFonts w:ascii="Aptos" w:eastAsia="Aptos" w:hAnsi="Aptos" w:cs="Aptos"/>
          <w:sz w:val="24"/>
          <w:szCs w:val="24"/>
        </w:rPr>
        <w:t>discussions,</w:t>
      </w:r>
      <w:r w:rsidR="2164F1C2" w:rsidRPr="07655CA8">
        <w:rPr>
          <w:rFonts w:ascii="Aptos" w:eastAsia="Aptos" w:hAnsi="Aptos" w:cs="Aptos"/>
          <w:sz w:val="24"/>
          <w:szCs w:val="24"/>
        </w:rPr>
        <w:t xml:space="preserve"> ensuring</w:t>
      </w:r>
      <w:r w:rsidRPr="07655CA8">
        <w:rPr>
          <w:rFonts w:ascii="Aptos" w:eastAsia="Aptos" w:hAnsi="Aptos" w:cs="Aptos"/>
          <w:sz w:val="24"/>
          <w:szCs w:val="24"/>
        </w:rPr>
        <w:t xml:space="preserve"> decisions reflect the real needs of </w:t>
      </w:r>
      <w:r w:rsidR="003F1DCB" w:rsidRPr="07655CA8">
        <w:rPr>
          <w:rFonts w:ascii="Aptos" w:eastAsia="Aptos" w:hAnsi="Aptos" w:cs="Aptos"/>
          <w:sz w:val="24"/>
          <w:szCs w:val="24"/>
        </w:rPr>
        <w:t>business</w:t>
      </w:r>
      <w:r w:rsidRPr="07655CA8">
        <w:rPr>
          <w:rFonts w:ascii="Aptos" w:eastAsia="Aptos" w:hAnsi="Aptos" w:cs="Aptos"/>
          <w:sz w:val="24"/>
          <w:szCs w:val="24"/>
        </w:rPr>
        <w:t xml:space="preserve"> and </w:t>
      </w:r>
      <w:r w:rsidR="7D6B7B98" w:rsidRPr="07655CA8">
        <w:rPr>
          <w:rFonts w:ascii="Aptos" w:eastAsia="Aptos" w:hAnsi="Aptos" w:cs="Aptos"/>
          <w:sz w:val="24"/>
          <w:szCs w:val="24"/>
        </w:rPr>
        <w:t xml:space="preserve">industry </w:t>
      </w:r>
      <w:r w:rsidRPr="07655CA8">
        <w:rPr>
          <w:rFonts w:ascii="Aptos" w:eastAsia="Aptos" w:hAnsi="Aptos" w:cs="Aptos"/>
          <w:sz w:val="24"/>
          <w:szCs w:val="24"/>
        </w:rPr>
        <w:t>tradespeople.</w:t>
      </w:r>
    </w:p>
    <w:p w14:paraId="04072336" w14:textId="77777777" w:rsidR="007C0835" w:rsidRDefault="007C0835" w:rsidP="07655CA8">
      <w:pPr>
        <w:rPr>
          <w:rFonts w:ascii="Aptos" w:eastAsia="Aptos" w:hAnsi="Aptos" w:cs="Aptos"/>
          <w:lang w:val="en-AU"/>
        </w:rPr>
      </w:pPr>
    </w:p>
    <w:p w14:paraId="0ECDCFA3" w14:textId="55B7B77D" w:rsidR="00505D47" w:rsidRDefault="00170D31" w:rsidP="07655CA8">
      <w:pPr>
        <w:rPr>
          <w:rFonts w:ascii="Aptos" w:eastAsia="Aptos" w:hAnsi="Aptos" w:cs="Aptos"/>
          <w:b/>
          <w:bCs/>
          <w:sz w:val="24"/>
          <w:szCs w:val="24"/>
          <w:lang w:val="en-AU"/>
        </w:rPr>
      </w:pPr>
      <w:r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Role of an industry Association</w:t>
      </w:r>
      <w:r w:rsidR="00CC7799"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:</w:t>
      </w:r>
    </w:p>
    <w:p w14:paraId="644EC11E" w14:textId="7BE903E3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Advise on training design and qualifications so learning </w:t>
      </w:r>
      <w:r w:rsidR="461945A0" w:rsidRPr="007843B7">
        <w:rPr>
          <w:rFonts w:ascii="Aptos" w:eastAsia="Aptos" w:hAnsi="Aptos" w:cs="Aptos"/>
          <w:sz w:val="24"/>
          <w:szCs w:val="24"/>
          <w:lang w:val="en-AU"/>
        </w:rPr>
        <w:t xml:space="preserve">will </w:t>
      </w:r>
      <w:r w:rsidRPr="007843B7">
        <w:rPr>
          <w:rFonts w:ascii="Aptos" w:eastAsia="Aptos" w:hAnsi="Aptos" w:cs="Aptos"/>
          <w:sz w:val="24"/>
          <w:szCs w:val="24"/>
          <w:lang w:val="en-AU"/>
        </w:rPr>
        <w:t>stay relevant to workplace skills and needs</w:t>
      </w:r>
    </w:p>
    <w:p w14:paraId="28DEB982" w14:textId="354718F9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>Advocate for the industry in government, training, and policy decisions</w:t>
      </w:r>
    </w:p>
    <w:p w14:paraId="7952CDD2" w14:textId="0395C587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>Provide HR</w:t>
      </w:r>
      <w:r w:rsidR="19C5FE5F" w:rsidRPr="007843B7">
        <w:rPr>
          <w:rFonts w:ascii="Aptos" w:eastAsia="Aptos" w:hAnsi="Aptos" w:cs="Aptos"/>
          <w:sz w:val="24"/>
          <w:szCs w:val="24"/>
          <w:lang w:val="en-AU"/>
        </w:rPr>
        <w:t xml:space="preserve"> (Human Resources)</w:t>
      </w:r>
      <w:r w:rsidRPr="007843B7">
        <w:rPr>
          <w:rFonts w:ascii="Aptos" w:eastAsia="Aptos" w:hAnsi="Aptos" w:cs="Aptos"/>
          <w:sz w:val="24"/>
          <w:szCs w:val="24"/>
          <w:lang w:val="en-AU"/>
        </w:rPr>
        <w:t>, IR</w:t>
      </w:r>
      <w:r w:rsidR="72EF3D5B" w:rsidRPr="007843B7">
        <w:rPr>
          <w:rFonts w:ascii="Aptos" w:eastAsia="Aptos" w:hAnsi="Aptos" w:cs="Aptos"/>
          <w:sz w:val="24"/>
          <w:szCs w:val="24"/>
          <w:lang w:val="en-AU"/>
        </w:rPr>
        <w:t xml:space="preserve"> (Industrial Relations)</w:t>
      </w: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, and business support to </w:t>
      </w:r>
      <w:r w:rsidR="12E470D0" w:rsidRPr="007843B7">
        <w:rPr>
          <w:rFonts w:ascii="Aptos" w:eastAsia="Aptos" w:hAnsi="Aptos" w:cs="Aptos"/>
          <w:sz w:val="24"/>
          <w:szCs w:val="24"/>
          <w:lang w:val="en-AU"/>
        </w:rPr>
        <w:t>assist</w:t>
      </w: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 employers meet legal and award obligations</w:t>
      </w:r>
    </w:p>
    <w:p w14:paraId="492BF6F8" w14:textId="23C780F2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Offer mentoring and practical guidance </w:t>
      </w:r>
      <w:r w:rsidR="64D1DBD9" w:rsidRPr="007843B7">
        <w:rPr>
          <w:rFonts w:ascii="Aptos" w:eastAsia="Aptos" w:hAnsi="Aptos" w:cs="Aptos"/>
          <w:sz w:val="24"/>
          <w:szCs w:val="24"/>
          <w:lang w:val="en-AU"/>
        </w:rPr>
        <w:t xml:space="preserve">for both </w:t>
      </w:r>
      <w:r w:rsidRPr="007843B7">
        <w:rPr>
          <w:rFonts w:ascii="Aptos" w:eastAsia="Aptos" w:hAnsi="Aptos" w:cs="Aptos"/>
          <w:sz w:val="24"/>
          <w:szCs w:val="24"/>
          <w:lang w:val="en-AU"/>
        </w:rPr>
        <w:t>employers and apprentices</w:t>
      </w:r>
    </w:p>
    <w:p w14:paraId="56D5E910" w14:textId="37AA8088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Deliver </w:t>
      </w:r>
      <w:r w:rsidR="7D85427E" w:rsidRPr="007843B7">
        <w:rPr>
          <w:rFonts w:ascii="Aptos" w:eastAsia="Aptos" w:hAnsi="Aptos" w:cs="Aptos"/>
          <w:sz w:val="24"/>
          <w:szCs w:val="24"/>
          <w:lang w:val="en-AU"/>
        </w:rPr>
        <w:t xml:space="preserve">relevant </w:t>
      </w:r>
      <w:r w:rsidRPr="007843B7">
        <w:rPr>
          <w:rFonts w:ascii="Aptos" w:eastAsia="Aptos" w:hAnsi="Aptos" w:cs="Aptos"/>
          <w:sz w:val="24"/>
          <w:szCs w:val="24"/>
          <w:lang w:val="en-AU"/>
        </w:rPr>
        <w:t>workshops, industry updates, and networking opportunities to keep members connected and informed</w:t>
      </w:r>
    </w:p>
    <w:p w14:paraId="11A62001" w14:textId="2311B939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Promote best practice in </w:t>
      </w:r>
      <w:r w:rsidR="5E0DEB8F" w:rsidRPr="007843B7">
        <w:rPr>
          <w:rFonts w:ascii="Aptos" w:eastAsia="Aptos" w:hAnsi="Aptos" w:cs="Aptos"/>
          <w:sz w:val="24"/>
          <w:szCs w:val="24"/>
          <w:lang w:val="en-AU"/>
        </w:rPr>
        <w:t xml:space="preserve">the areas of </w:t>
      </w:r>
      <w:r w:rsidRPr="007843B7">
        <w:rPr>
          <w:rFonts w:ascii="Aptos" w:eastAsia="Aptos" w:hAnsi="Aptos" w:cs="Aptos"/>
          <w:sz w:val="24"/>
          <w:szCs w:val="24"/>
          <w:lang w:val="en-AU"/>
        </w:rPr>
        <w:t>safety, sustainability, and inclusion within the trade</w:t>
      </w:r>
    </w:p>
    <w:p w14:paraId="42734009" w14:textId="79FB950C" w:rsidR="007843B7" w:rsidRDefault="00E0170B" w:rsidP="007843B7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>Recognise excellence and innovation through awards, events, and industry celebrations</w:t>
      </w:r>
    </w:p>
    <w:p w14:paraId="063675E1" w14:textId="4391E94A" w:rsidR="00505D47" w:rsidRDefault="00E0170B" w:rsidP="07655CA8">
      <w:pPr>
        <w:pStyle w:val="ListParagraph"/>
        <w:numPr>
          <w:ilvl w:val="0"/>
          <w:numId w:val="28"/>
        </w:numPr>
        <w:rPr>
          <w:rFonts w:ascii="Aptos" w:eastAsia="Aptos" w:hAnsi="Aptos" w:cs="Aptos"/>
          <w:sz w:val="24"/>
          <w:szCs w:val="24"/>
          <w:lang w:val="en-AU"/>
        </w:rPr>
      </w:pPr>
      <w:r w:rsidRPr="007843B7">
        <w:rPr>
          <w:rFonts w:ascii="Aptos" w:eastAsia="Aptos" w:hAnsi="Aptos" w:cs="Aptos"/>
          <w:sz w:val="24"/>
          <w:szCs w:val="24"/>
          <w:lang w:val="en-AU"/>
        </w:rPr>
        <w:t xml:space="preserve">Collaborate with training providers and </w:t>
      </w:r>
      <w:r w:rsidR="5E8E76CF" w:rsidRPr="007843B7">
        <w:rPr>
          <w:rFonts w:ascii="Aptos" w:eastAsia="Aptos" w:hAnsi="Aptos" w:cs="Aptos"/>
          <w:sz w:val="24"/>
          <w:szCs w:val="24"/>
          <w:lang w:val="en-AU"/>
        </w:rPr>
        <w:t xml:space="preserve">relevant </w:t>
      </w:r>
      <w:r w:rsidRPr="007843B7">
        <w:rPr>
          <w:rFonts w:ascii="Aptos" w:eastAsia="Aptos" w:hAnsi="Aptos" w:cs="Aptos"/>
          <w:sz w:val="24"/>
          <w:szCs w:val="24"/>
          <w:lang w:val="en-AU"/>
        </w:rPr>
        <w:t>government bodies to ensure qualifications and programs reflect workplace standards</w:t>
      </w:r>
    </w:p>
    <w:p w14:paraId="5C13A5A5" w14:textId="77777777" w:rsidR="0095465A" w:rsidRDefault="0095465A" w:rsidP="0095465A">
      <w:pPr>
        <w:rPr>
          <w:rFonts w:ascii="Aptos" w:eastAsia="Aptos" w:hAnsi="Aptos" w:cs="Aptos"/>
          <w:sz w:val="24"/>
          <w:szCs w:val="24"/>
          <w:lang w:val="en-AU"/>
        </w:rPr>
      </w:pPr>
    </w:p>
    <w:p w14:paraId="1A37C8B0" w14:textId="664AFBA5" w:rsidR="0095465A" w:rsidRPr="0095465A" w:rsidRDefault="00E81D71" w:rsidP="0095465A">
      <w:pPr>
        <w:rPr>
          <w:rFonts w:ascii="Aptos" w:eastAsia="Aptos" w:hAnsi="Aptos" w:cs="Aptos"/>
          <w:sz w:val="24"/>
          <w:szCs w:val="24"/>
          <w:lang w:val="en-AU"/>
        </w:rPr>
      </w:pPr>
      <w:r>
        <w:rPr>
          <w:rFonts w:ascii="Aptos" w:eastAsia="Aptos" w:hAnsi="Aptos" w:cs="Aptos"/>
          <w:sz w:val="24"/>
          <w:szCs w:val="24"/>
          <w:lang w:val="en-AU"/>
        </w:rPr>
        <w:t xml:space="preserve">To contact your relevant industry </w:t>
      </w:r>
      <w:r w:rsidR="00F730A5">
        <w:rPr>
          <w:rFonts w:ascii="Aptos" w:eastAsia="Aptos" w:hAnsi="Aptos" w:cs="Aptos"/>
          <w:sz w:val="24"/>
          <w:szCs w:val="24"/>
          <w:lang w:val="en-AU"/>
        </w:rPr>
        <w:t>association</w:t>
      </w:r>
      <w:r>
        <w:rPr>
          <w:rFonts w:ascii="Aptos" w:eastAsia="Aptos" w:hAnsi="Aptos" w:cs="Aptos"/>
          <w:sz w:val="24"/>
          <w:szCs w:val="24"/>
          <w:lang w:val="en-AU"/>
        </w:rPr>
        <w:t xml:space="preserve"> – </w:t>
      </w:r>
      <w:r w:rsidR="00F730A5" w:rsidRPr="00FF2EA7">
        <w:rPr>
          <w:rFonts w:ascii="Aptos" w:eastAsia="Aptos" w:hAnsi="Aptos" w:cs="Aptos"/>
          <w:b/>
          <w:bCs/>
          <w:sz w:val="24"/>
          <w:szCs w:val="24"/>
          <w:u w:val="single"/>
          <w:lang w:val="en-AU"/>
        </w:rPr>
        <w:t>P</w:t>
      </w:r>
      <w:r w:rsidRPr="00FF2EA7">
        <w:rPr>
          <w:rFonts w:ascii="Aptos" w:eastAsia="Aptos" w:hAnsi="Aptos" w:cs="Aptos"/>
          <w:b/>
          <w:bCs/>
          <w:sz w:val="24"/>
          <w:szCs w:val="24"/>
          <w:u w:val="single"/>
          <w:lang w:val="en-AU"/>
        </w:rPr>
        <w:t xml:space="preserve">lease refer to </w:t>
      </w:r>
      <w:r w:rsidR="00F730A5" w:rsidRPr="00FF2EA7">
        <w:rPr>
          <w:rFonts w:ascii="Aptos" w:eastAsia="Aptos" w:hAnsi="Aptos" w:cs="Aptos"/>
          <w:b/>
          <w:bCs/>
          <w:sz w:val="24"/>
          <w:szCs w:val="24"/>
          <w:u w:val="single"/>
          <w:lang w:val="en-AU"/>
        </w:rPr>
        <w:t xml:space="preserve">– Quick Reference Guide </w:t>
      </w:r>
      <w:r w:rsidR="00FF2EA7" w:rsidRPr="00FF2EA7">
        <w:rPr>
          <w:rFonts w:ascii="Aptos" w:eastAsia="Aptos" w:hAnsi="Aptos" w:cs="Aptos"/>
          <w:b/>
          <w:bCs/>
          <w:sz w:val="24"/>
          <w:szCs w:val="24"/>
          <w:u w:val="single"/>
          <w:lang w:val="en-AU"/>
        </w:rPr>
        <w:t>– Industry Association Contact List</w:t>
      </w:r>
    </w:p>
    <w:p w14:paraId="20196287" w14:textId="6D0C26B9" w:rsidR="009B33AB" w:rsidRDefault="000208EE" w:rsidP="07655CA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lastRenderedPageBreak/>
        <w:t>VET System Flowchart</w:t>
      </w:r>
    </w:p>
    <w:p w14:paraId="08E59E2D" w14:textId="77777777" w:rsidR="009B33AB" w:rsidRDefault="000208EE" w:rsidP="07655CA8">
      <w:pPr>
        <w:jc w:val="center"/>
        <w:rPr>
          <w:rFonts w:ascii="Aptos" w:eastAsia="Aptos" w:hAnsi="Aptos" w:cs="Aptos"/>
        </w:rPr>
      </w:pPr>
      <w:r>
        <w:rPr>
          <w:noProof/>
        </w:rPr>
        <w:drawing>
          <wp:inline distT="0" distB="0" distL="0" distR="0" wp14:anchorId="3E6836FA" wp14:editId="40DEEC81">
            <wp:extent cx="5986585" cy="729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ET_System_Flowchart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90477" cy="7300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8C14D" w14:textId="77777777" w:rsidR="009A5E87" w:rsidRDefault="009A5E87" w:rsidP="009A5E87"/>
    <w:p w14:paraId="528B80AF" w14:textId="77777777" w:rsidR="008C0A18" w:rsidRDefault="008C0A18" w:rsidP="009A5E87"/>
    <w:p w14:paraId="13980AA1" w14:textId="77777777" w:rsidR="008C0A18" w:rsidRDefault="008C0A18" w:rsidP="009A5E87"/>
    <w:p w14:paraId="233FE3F2" w14:textId="77777777" w:rsidR="009A5E87" w:rsidRPr="009A5E87" w:rsidRDefault="009A5E87" w:rsidP="009A5E87"/>
    <w:p w14:paraId="6BF1E29C" w14:textId="3595F01F" w:rsidR="009B33AB" w:rsidRDefault="000208EE" w:rsidP="07655CA8">
      <w:pPr>
        <w:pStyle w:val="Heading2"/>
        <w:rPr>
          <w:rFonts w:ascii="Aptos" w:eastAsia="Aptos" w:hAnsi="Aptos" w:cs="Aptos"/>
          <w:color w:val="auto"/>
          <w:sz w:val="28"/>
          <w:szCs w:val="28"/>
        </w:rPr>
      </w:pPr>
      <w:r w:rsidRPr="07655CA8">
        <w:rPr>
          <w:rFonts w:ascii="Aptos" w:eastAsia="Aptos" w:hAnsi="Aptos" w:cs="Aptos"/>
          <w:color w:val="auto"/>
          <w:sz w:val="28"/>
          <w:szCs w:val="28"/>
        </w:rPr>
        <w:t>Common Acronyms</w:t>
      </w:r>
    </w:p>
    <w:p w14:paraId="3B99C864" w14:textId="69869612" w:rsidR="18F1DF95" w:rsidRDefault="18F1DF95" w:rsidP="07655CA8">
      <w:pPr>
        <w:rPr>
          <w:rFonts w:ascii="Aptos" w:eastAsia="Aptos" w:hAnsi="Aptos" w:cs="Aptos"/>
        </w:rPr>
      </w:pPr>
    </w:p>
    <w:tbl>
      <w:tblPr>
        <w:tblStyle w:val="TableGrid"/>
        <w:tblW w:w="8745" w:type="dxa"/>
        <w:tblLayout w:type="fixed"/>
        <w:tblLook w:val="06A0" w:firstRow="1" w:lastRow="0" w:firstColumn="1" w:lastColumn="0" w:noHBand="1" w:noVBand="1"/>
      </w:tblPr>
      <w:tblGrid>
        <w:gridCol w:w="1500"/>
        <w:gridCol w:w="3240"/>
        <w:gridCol w:w="4005"/>
      </w:tblGrid>
      <w:tr w:rsidR="18F1DF95" w14:paraId="75C6D6F4" w14:textId="77777777" w:rsidTr="14BA72DB">
        <w:trPr>
          <w:trHeight w:val="300"/>
        </w:trPr>
        <w:tc>
          <w:tcPr>
            <w:tcW w:w="1500" w:type="dxa"/>
          </w:tcPr>
          <w:p w14:paraId="2A9012B9" w14:textId="77777777" w:rsidR="3E888CED" w:rsidRDefault="2B28FEC3" w:rsidP="07655CA8">
            <w:pPr>
              <w:rPr>
                <w:rFonts w:ascii="Aptos" w:eastAsia="Aptos" w:hAnsi="Aptos" w:cs="Aptos"/>
                <w:b/>
                <w:bCs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b/>
                <w:bCs/>
                <w:sz w:val="24"/>
                <w:szCs w:val="24"/>
              </w:rPr>
              <w:t>Acronym</w:t>
            </w:r>
          </w:p>
          <w:p w14:paraId="4F8F56E7" w14:textId="7B9FC1AC" w:rsidR="18F1DF95" w:rsidRDefault="18F1DF95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3240" w:type="dxa"/>
          </w:tcPr>
          <w:p w14:paraId="13094631" w14:textId="77777777" w:rsidR="3E888CED" w:rsidRDefault="2B28FEC3" w:rsidP="07655CA8">
            <w:pPr>
              <w:rPr>
                <w:rFonts w:ascii="Aptos" w:eastAsia="Aptos" w:hAnsi="Aptos" w:cs="Aptos"/>
                <w:b/>
                <w:bCs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b/>
                <w:bCs/>
                <w:sz w:val="24"/>
                <w:szCs w:val="24"/>
              </w:rPr>
              <w:t>Meaning</w:t>
            </w:r>
          </w:p>
          <w:p w14:paraId="6C94E989" w14:textId="47D1ED96" w:rsidR="18F1DF95" w:rsidRDefault="18F1DF95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  <w:tc>
          <w:tcPr>
            <w:tcW w:w="4005" w:type="dxa"/>
          </w:tcPr>
          <w:p w14:paraId="29C85C4B" w14:textId="77777777" w:rsidR="3E888CED" w:rsidRDefault="2B28FEC3" w:rsidP="07655CA8">
            <w:pPr>
              <w:rPr>
                <w:rFonts w:ascii="Aptos" w:eastAsia="Aptos" w:hAnsi="Aptos" w:cs="Aptos"/>
                <w:b/>
                <w:bCs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b/>
                <w:bCs/>
                <w:sz w:val="24"/>
                <w:szCs w:val="24"/>
              </w:rPr>
              <w:t>What It Refers To</w:t>
            </w:r>
          </w:p>
          <w:p w14:paraId="50B394CA" w14:textId="4A66097E" w:rsidR="18F1DF95" w:rsidRDefault="18F1DF95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</w:p>
        </w:tc>
      </w:tr>
      <w:tr w:rsidR="18F1DF95" w14:paraId="3C1F3185" w14:textId="77777777" w:rsidTr="14BA72DB">
        <w:trPr>
          <w:trHeight w:val="300"/>
        </w:trPr>
        <w:tc>
          <w:tcPr>
            <w:tcW w:w="1500" w:type="dxa"/>
          </w:tcPr>
          <w:p w14:paraId="1264AA66" w14:textId="3F2C383B" w:rsidR="3E888CED" w:rsidRDefault="229A4805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14BA72DB">
              <w:rPr>
                <w:rFonts w:ascii="Aptos" w:eastAsia="Aptos" w:hAnsi="Aptos" w:cs="Aptos"/>
                <w:sz w:val="24"/>
                <w:szCs w:val="24"/>
              </w:rPr>
              <w:t>VET</w:t>
            </w:r>
          </w:p>
        </w:tc>
        <w:tc>
          <w:tcPr>
            <w:tcW w:w="3240" w:type="dxa"/>
          </w:tcPr>
          <w:p w14:paraId="4FB27F0D" w14:textId="5F2B1488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Vocational Education and Training</w:t>
            </w:r>
          </w:p>
        </w:tc>
        <w:tc>
          <w:tcPr>
            <w:tcW w:w="4005" w:type="dxa"/>
          </w:tcPr>
          <w:p w14:paraId="16CABF4E" w14:textId="53CB127D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The National system for skills-based learning and qualifications</w:t>
            </w:r>
          </w:p>
        </w:tc>
      </w:tr>
      <w:tr w:rsidR="18F1DF95" w14:paraId="1CEE8010" w14:textId="77777777" w:rsidTr="14BA72DB">
        <w:trPr>
          <w:trHeight w:val="300"/>
        </w:trPr>
        <w:tc>
          <w:tcPr>
            <w:tcW w:w="1500" w:type="dxa"/>
          </w:tcPr>
          <w:p w14:paraId="1787A550" w14:textId="3F235DA2" w:rsidR="3E888CED" w:rsidRDefault="229A4805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14BA72DB">
              <w:rPr>
                <w:rFonts w:ascii="Aptos" w:eastAsia="Aptos" w:hAnsi="Aptos" w:cs="Aptos"/>
                <w:sz w:val="24"/>
                <w:szCs w:val="24"/>
              </w:rPr>
              <w:t>RTO</w:t>
            </w:r>
          </w:p>
        </w:tc>
        <w:tc>
          <w:tcPr>
            <w:tcW w:w="3240" w:type="dxa"/>
          </w:tcPr>
          <w:p w14:paraId="19B20FE3" w14:textId="0BFDDD34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 xml:space="preserve">Registered Training </w:t>
            </w:r>
            <w:proofErr w:type="spellStart"/>
            <w:r w:rsidRPr="07655CA8">
              <w:rPr>
                <w:rFonts w:ascii="Aptos" w:eastAsia="Aptos" w:hAnsi="Aptos" w:cs="Aptos"/>
                <w:sz w:val="24"/>
                <w:szCs w:val="24"/>
              </w:rPr>
              <w:t>Organisation</w:t>
            </w:r>
            <w:proofErr w:type="spellEnd"/>
          </w:p>
        </w:tc>
        <w:tc>
          <w:tcPr>
            <w:tcW w:w="4005" w:type="dxa"/>
          </w:tcPr>
          <w:p w14:paraId="4D99BB88" w14:textId="0AB5603B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A Government approved training provider</w:t>
            </w:r>
          </w:p>
        </w:tc>
      </w:tr>
      <w:tr w:rsidR="18F1DF95" w14:paraId="2AC26638" w14:textId="77777777" w:rsidTr="14BA72DB">
        <w:trPr>
          <w:trHeight w:val="300"/>
        </w:trPr>
        <w:tc>
          <w:tcPr>
            <w:tcW w:w="1500" w:type="dxa"/>
          </w:tcPr>
          <w:p w14:paraId="34525B4D" w14:textId="737F8991" w:rsidR="3E888CED" w:rsidRDefault="229A4805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14BA72DB">
              <w:rPr>
                <w:rFonts w:ascii="Aptos" w:eastAsia="Aptos" w:hAnsi="Aptos" w:cs="Aptos"/>
                <w:sz w:val="24"/>
                <w:szCs w:val="24"/>
              </w:rPr>
              <w:t>ASQA</w:t>
            </w:r>
          </w:p>
        </w:tc>
        <w:tc>
          <w:tcPr>
            <w:tcW w:w="3240" w:type="dxa"/>
          </w:tcPr>
          <w:p w14:paraId="6A4E5999" w14:textId="02057643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Australian Skills Quality Authority</w:t>
            </w:r>
          </w:p>
        </w:tc>
        <w:tc>
          <w:tcPr>
            <w:tcW w:w="4005" w:type="dxa"/>
          </w:tcPr>
          <w:p w14:paraId="5E4561FD" w14:textId="7DEFA64F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The National regulator that ensures training quality and compliance</w:t>
            </w:r>
          </w:p>
        </w:tc>
      </w:tr>
      <w:tr w:rsidR="18F1DF95" w14:paraId="4EC2DC95" w14:textId="77777777" w:rsidTr="14BA72DB">
        <w:trPr>
          <w:trHeight w:val="300"/>
        </w:trPr>
        <w:tc>
          <w:tcPr>
            <w:tcW w:w="1500" w:type="dxa"/>
          </w:tcPr>
          <w:p w14:paraId="5351411F" w14:textId="73CFDBC0" w:rsidR="3E888CED" w:rsidRDefault="229A4805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14BA72DB">
              <w:rPr>
                <w:rFonts w:ascii="Aptos" w:eastAsia="Aptos" w:hAnsi="Aptos" w:cs="Aptos"/>
                <w:sz w:val="24"/>
                <w:szCs w:val="24"/>
              </w:rPr>
              <w:t>ACAP</w:t>
            </w:r>
          </w:p>
        </w:tc>
        <w:tc>
          <w:tcPr>
            <w:tcW w:w="3240" w:type="dxa"/>
          </w:tcPr>
          <w:p w14:paraId="2982FCDF" w14:textId="1F7D06B4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Apprenticeship Connect Australian Provider</w:t>
            </w:r>
          </w:p>
        </w:tc>
        <w:tc>
          <w:tcPr>
            <w:tcW w:w="4005" w:type="dxa"/>
          </w:tcPr>
          <w:p w14:paraId="79AC9AE2" w14:textId="2AEF4D14" w:rsidR="3E888CED" w:rsidRDefault="2B28FEC3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 xml:space="preserve">The </w:t>
            </w:r>
            <w:proofErr w:type="spellStart"/>
            <w:r w:rsidRPr="07655CA8">
              <w:rPr>
                <w:rFonts w:ascii="Aptos" w:eastAsia="Aptos" w:hAnsi="Aptos" w:cs="Aptos"/>
                <w:sz w:val="24"/>
                <w:szCs w:val="24"/>
              </w:rPr>
              <w:t>organisation</w:t>
            </w:r>
            <w:proofErr w:type="spellEnd"/>
            <w:r w:rsidRPr="07655CA8">
              <w:rPr>
                <w:rFonts w:ascii="Aptos" w:eastAsia="Aptos" w:hAnsi="Aptos" w:cs="Aptos"/>
                <w:sz w:val="24"/>
                <w:szCs w:val="24"/>
              </w:rPr>
              <w:t xml:space="preserve"> that signs up apprentices and manages contracts</w:t>
            </w:r>
          </w:p>
        </w:tc>
      </w:tr>
      <w:tr w:rsidR="18F1DF95" w14:paraId="30982DF7" w14:textId="77777777" w:rsidTr="14BA72DB">
        <w:trPr>
          <w:trHeight w:val="300"/>
        </w:trPr>
        <w:tc>
          <w:tcPr>
            <w:tcW w:w="1500" w:type="dxa"/>
          </w:tcPr>
          <w:p w14:paraId="2E658D1C" w14:textId="1DC98A1C" w:rsidR="596E8816" w:rsidRDefault="596E8816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14BA72DB">
              <w:rPr>
                <w:rFonts w:ascii="Aptos" w:eastAsia="Aptos" w:hAnsi="Aptos" w:cs="Aptos"/>
                <w:sz w:val="24"/>
                <w:szCs w:val="24"/>
              </w:rPr>
              <w:t>DEWR</w:t>
            </w:r>
          </w:p>
        </w:tc>
        <w:tc>
          <w:tcPr>
            <w:tcW w:w="3240" w:type="dxa"/>
          </w:tcPr>
          <w:p w14:paraId="5290B050" w14:textId="4AC504A0" w:rsidR="596E8816" w:rsidRDefault="596E8816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Department of Employment and Workplace Relations</w:t>
            </w:r>
          </w:p>
        </w:tc>
        <w:tc>
          <w:tcPr>
            <w:tcW w:w="4005" w:type="dxa"/>
          </w:tcPr>
          <w:p w14:paraId="555B3567" w14:textId="11BA4CC5" w:rsidR="596E8816" w:rsidRDefault="596E8816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The Federal department responsible for training and funding</w:t>
            </w:r>
          </w:p>
        </w:tc>
      </w:tr>
      <w:tr w:rsidR="18F1DF95" w14:paraId="362CACE3" w14:textId="77777777" w:rsidTr="14BA72DB">
        <w:trPr>
          <w:trHeight w:val="300"/>
        </w:trPr>
        <w:tc>
          <w:tcPr>
            <w:tcW w:w="1500" w:type="dxa"/>
          </w:tcPr>
          <w:p w14:paraId="67551204" w14:textId="3980AF75" w:rsidR="596E8816" w:rsidRDefault="596E8816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proofErr w:type="spellStart"/>
            <w:r w:rsidRPr="14BA72DB">
              <w:rPr>
                <w:rFonts w:ascii="Aptos" w:eastAsia="Aptos" w:hAnsi="Aptos" w:cs="Aptos"/>
                <w:sz w:val="24"/>
                <w:szCs w:val="24"/>
              </w:rPr>
              <w:t>UoC</w:t>
            </w:r>
            <w:proofErr w:type="spellEnd"/>
          </w:p>
        </w:tc>
        <w:tc>
          <w:tcPr>
            <w:tcW w:w="3240" w:type="dxa"/>
          </w:tcPr>
          <w:p w14:paraId="04A29C10" w14:textId="260B02E2" w:rsidR="596E8816" w:rsidRDefault="596E8816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Unit of Competency</w:t>
            </w:r>
          </w:p>
        </w:tc>
        <w:tc>
          <w:tcPr>
            <w:tcW w:w="4005" w:type="dxa"/>
          </w:tcPr>
          <w:p w14:paraId="1B741D5C" w14:textId="785AE29D" w:rsidR="596E8816" w:rsidRDefault="596E8816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A component of a qualification describing a specific skill or area of knowledge</w:t>
            </w:r>
          </w:p>
        </w:tc>
      </w:tr>
      <w:tr w:rsidR="18F1DF95" w14:paraId="4FE6B209" w14:textId="77777777" w:rsidTr="14BA72DB">
        <w:trPr>
          <w:trHeight w:val="300"/>
        </w:trPr>
        <w:tc>
          <w:tcPr>
            <w:tcW w:w="1500" w:type="dxa"/>
          </w:tcPr>
          <w:p w14:paraId="0278283E" w14:textId="5CCC025D" w:rsidR="596E8816" w:rsidRDefault="596E8816" w:rsidP="14BA72DB">
            <w:pPr>
              <w:jc w:val="center"/>
              <w:rPr>
                <w:rFonts w:ascii="Aptos" w:eastAsia="Aptos" w:hAnsi="Aptos" w:cs="Aptos"/>
                <w:sz w:val="24"/>
                <w:szCs w:val="24"/>
              </w:rPr>
            </w:pPr>
            <w:r w:rsidRPr="14BA72DB">
              <w:rPr>
                <w:rFonts w:ascii="Aptos" w:eastAsia="Aptos" w:hAnsi="Aptos" w:cs="Aptos"/>
                <w:sz w:val="24"/>
                <w:szCs w:val="24"/>
              </w:rPr>
              <w:t>CT</w:t>
            </w:r>
          </w:p>
        </w:tc>
        <w:tc>
          <w:tcPr>
            <w:tcW w:w="3240" w:type="dxa"/>
          </w:tcPr>
          <w:p w14:paraId="0418D75C" w14:textId="423AA3A4" w:rsidR="596E8816" w:rsidRDefault="596E8816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Credit Transfer</w:t>
            </w:r>
          </w:p>
        </w:tc>
        <w:tc>
          <w:tcPr>
            <w:tcW w:w="4005" w:type="dxa"/>
          </w:tcPr>
          <w:p w14:paraId="37C4B499" w14:textId="1BE2264F" w:rsidR="596E8816" w:rsidRDefault="596E8816" w:rsidP="07655CA8">
            <w:pPr>
              <w:rPr>
                <w:rFonts w:ascii="Aptos" w:eastAsia="Aptos" w:hAnsi="Aptos" w:cs="Aptos"/>
                <w:sz w:val="24"/>
                <w:szCs w:val="24"/>
              </w:rPr>
            </w:pPr>
            <w:r w:rsidRPr="07655CA8">
              <w:rPr>
                <w:rFonts w:ascii="Aptos" w:eastAsia="Aptos" w:hAnsi="Aptos" w:cs="Aptos"/>
                <w:sz w:val="24"/>
                <w:szCs w:val="24"/>
              </w:rPr>
              <w:t>Recognition for units already completed elsewhere</w:t>
            </w:r>
          </w:p>
        </w:tc>
      </w:tr>
    </w:tbl>
    <w:p w14:paraId="06D7D25A" w14:textId="01A544B0" w:rsidR="18F1DF95" w:rsidRDefault="18F1DF95" w:rsidP="07655CA8">
      <w:pPr>
        <w:rPr>
          <w:rFonts w:ascii="Aptos" w:eastAsia="Aptos" w:hAnsi="Aptos" w:cs="Aptos"/>
        </w:rPr>
      </w:pPr>
    </w:p>
    <w:p w14:paraId="3D31F08D" w14:textId="77C9D3A0" w:rsidR="000E0DCD" w:rsidRPr="000E0DCD" w:rsidRDefault="596E8816" w:rsidP="07655CA8">
      <w:pPr>
        <w:rPr>
          <w:rFonts w:ascii="Aptos" w:eastAsia="Aptos" w:hAnsi="Aptos" w:cs="Aptos"/>
          <w:b/>
          <w:bCs/>
          <w:sz w:val="28"/>
          <w:szCs w:val="28"/>
          <w:lang w:val="en-AU"/>
        </w:rPr>
      </w:pPr>
      <w:r w:rsidRPr="07655CA8">
        <w:rPr>
          <w:rFonts w:ascii="Aptos" w:eastAsia="Aptos" w:hAnsi="Aptos" w:cs="Aptos"/>
          <w:b/>
          <w:bCs/>
          <w:sz w:val="28"/>
          <w:szCs w:val="28"/>
          <w:lang w:val="en-AU"/>
        </w:rPr>
        <w:t>8. U</w:t>
      </w:r>
      <w:r w:rsidR="000E0DCD" w:rsidRPr="07655CA8">
        <w:rPr>
          <w:rFonts w:ascii="Aptos" w:eastAsia="Aptos" w:hAnsi="Aptos" w:cs="Aptos"/>
          <w:b/>
          <w:bCs/>
          <w:sz w:val="28"/>
          <w:szCs w:val="28"/>
          <w:lang w:val="en-AU"/>
        </w:rPr>
        <w:t>nderstanding Training Packages</w:t>
      </w:r>
      <w:r w:rsidR="51579FF5" w:rsidRPr="07655CA8">
        <w:rPr>
          <w:rFonts w:ascii="Aptos" w:eastAsia="Aptos" w:hAnsi="Aptos" w:cs="Aptos"/>
          <w:b/>
          <w:bCs/>
          <w:sz w:val="28"/>
          <w:szCs w:val="28"/>
          <w:lang w:val="en-AU"/>
        </w:rPr>
        <w:t>:</w:t>
      </w:r>
    </w:p>
    <w:p w14:paraId="3FE62B10" w14:textId="300F8C9A" w:rsidR="000E0DCD" w:rsidRPr="000E0DCD" w:rsidRDefault="000E0DCD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A </w:t>
      </w:r>
      <w:r w:rsidRPr="00B5288E">
        <w:rPr>
          <w:rFonts w:ascii="Aptos" w:eastAsia="Aptos" w:hAnsi="Aptos" w:cs="Aptos"/>
          <w:sz w:val="24"/>
          <w:szCs w:val="24"/>
          <w:lang w:val="en-AU"/>
        </w:rPr>
        <w:t>training package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is a set of nationally endorsed standards and qualifications used across Australia’s Vocational Education and Training (VET) system.</w:t>
      </w:r>
      <w:r>
        <w:br/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It describes </w:t>
      </w:r>
      <w:r w:rsidR="083B0DB4" w:rsidRPr="07655CA8">
        <w:rPr>
          <w:rFonts w:ascii="Aptos" w:eastAsia="Aptos" w:hAnsi="Aptos" w:cs="Aptos"/>
          <w:sz w:val="24"/>
          <w:szCs w:val="24"/>
          <w:lang w:val="en-AU"/>
        </w:rPr>
        <w:t>what</w:t>
      </w:r>
      <w:r w:rsidRPr="07655CA8">
        <w:rPr>
          <w:rFonts w:ascii="Aptos" w:eastAsia="Aptos" w:hAnsi="Aptos" w:cs="Aptos"/>
          <w:i/>
          <w:iCs/>
          <w:sz w:val="24"/>
          <w:szCs w:val="24"/>
          <w:lang w:val="en-AU"/>
        </w:rPr>
        <w:t xml:space="preserve"> 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learners need to know and </w:t>
      </w:r>
      <w:r w:rsidR="2BA2F48C" w:rsidRPr="07655CA8">
        <w:rPr>
          <w:rFonts w:ascii="Aptos" w:eastAsia="Aptos" w:hAnsi="Aptos" w:cs="Aptos"/>
          <w:sz w:val="24"/>
          <w:szCs w:val="24"/>
          <w:lang w:val="en-AU"/>
        </w:rPr>
        <w:t xml:space="preserve">what they must be able to do to </w:t>
      </w:r>
      <w:r w:rsidRPr="07655CA8">
        <w:rPr>
          <w:rFonts w:ascii="Aptos" w:eastAsia="Aptos" w:hAnsi="Aptos" w:cs="Aptos"/>
          <w:sz w:val="24"/>
          <w:szCs w:val="24"/>
          <w:lang w:val="en-AU"/>
        </w:rPr>
        <w:t>be considered competent in a particular industry or occupation.</w:t>
      </w:r>
    </w:p>
    <w:p w14:paraId="7C0ED67B" w14:textId="7137AB5A" w:rsidR="000E0DCD" w:rsidRPr="000E0DCD" w:rsidRDefault="000E0DCD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>Training packages make sure apprentices</w:t>
      </w:r>
      <w:r w:rsidR="03884ED3" w:rsidRPr="07655CA8">
        <w:rPr>
          <w:rFonts w:ascii="Aptos" w:eastAsia="Aptos" w:hAnsi="Aptos" w:cs="Aptos"/>
          <w:sz w:val="24"/>
          <w:szCs w:val="24"/>
          <w:lang w:val="en-AU"/>
        </w:rPr>
        <w:t xml:space="preserve"> from all states will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learn the same core skills to the same national standard</w:t>
      </w:r>
      <w:r w:rsidR="342CD11A" w:rsidRPr="07655CA8">
        <w:rPr>
          <w:rFonts w:ascii="Aptos" w:eastAsia="Aptos" w:hAnsi="Aptos" w:cs="Aptos"/>
          <w:sz w:val="24"/>
          <w:szCs w:val="24"/>
          <w:lang w:val="en-AU"/>
        </w:rPr>
        <w:t xml:space="preserve">, </w:t>
      </w:r>
      <w:r w:rsidRPr="07655CA8">
        <w:rPr>
          <w:rFonts w:ascii="Aptos" w:eastAsia="Aptos" w:hAnsi="Aptos" w:cs="Aptos"/>
          <w:sz w:val="24"/>
          <w:szCs w:val="24"/>
          <w:lang w:val="en-AU"/>
        </w:rPr>
        <w:t>whether they</w:t>
      </w:r>
      <w:r w:rsidR="2BCE7DF2" w:rsidRPr="07655CA8">
        <w:rPr>
          <w:rFonts w:ascii="Aptos" w:eastAsia="Aptos" w:hAnsi="Aptos" w:cs="Aptos"/>
          <w:sz w:val="24"/>
          <w:szCs w:val="24"/>
          <w:lang w:val="en-AU"/>
        </w:rPr>
        <w:t xml:space="preserve"> are</w:t>
      </w: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 training in a small workshop or </w:t>
      </w:r>
      <w:r w:rsidR="08A64E12" w:rsidRPr="07655CA8">
        <w:rPr>
          <w:rFonts w:ascii="Aptos" w:eastAsia="Aptos" w:hAnsi="Aptos" w:cs="Aptos"/>
          <w:sz w:val="24"/>
          <w:szCs w:val="24"/>
          <w:lang w:val="en-AU"/>
        </w:rPr>
        <w:t xml:space="preserve">in </w:t>
      </w:r>
      <w:r w:rsidRPr="07655CA8">
        <w:rPr>
          <w:rFonts w:ascii="Aptos" w:eastAsia="Aptos" w:hAnsi="Aptos" w:cs="Aptos"/>
          <w:sz w:val="24"/>
          <w:szCs w:val="24"/>
          <w:lang w:val="en-AU"/>
        </w:rPr>
        <w:t>a large manufacturer.</w:t>
      </w:r>
    </w:p>
    <w:p w14:paraId="60472C6F" w14:textId="71ABF89A" w:rsidR="000E0DCD" w:rsidRPr="000E0DCD" w:rsidRDefault="000E0DCD" w:rsidP="07655CA8">
      <w:pPr>
        <w:rPr>
          <w:rFonts w:ascii="Aptos" w:eastAsia="Aptos" w:hAnsi="Aptos" w:cs="Aptos"/>
          <w:lang w:val="en-AU"/>
        </w:rPr>
      </w:pPr>
    </w:p>
    <w:p w14:paraId="258092FD" w14:textId="54DD43B7" w:rsidR="000E0DCD" w:rsidRPr="000E0DCD" w:rsidRDefault="000E0DCD" w:rsidP="07655CA8">
      <w:pPr>
        <w:rPr>
          <w:rFonts w:ascii="Aptos" w:eastAsia="Aptos" w:hAnsi="Aptos" w:cs="Aptos"/>
          <w:b/>
          <w:bCs/>
          <w:sz w:val="24"/>
          <w:szCs w:val="24"/>
          <w:lang w:val="en-AU"/>
        </w:rPr>
      </w:pPr>
      <w:r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What</w:t>
      </w:r>
      <w:r w:rsidR="484819A9"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 xml:space="preserve"> is</w:t>
      </w:r>
      <w:r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 xml:space="preserve"> </w:t>
      </w:r>
      <w:r w:rsidR="6DC3CBA6"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i</w:t>
      </w:r>
      <w:r w:rsidRPr="07655CA8">
        <w:rPr>
          <w:rFonts w:ascii="Aptos" w:eastAsia="Aptos" w:hAnsi="Aptos" w:cs="Aptos"/>
          <w:b/>
          <w:bCs/>
          <w:sz w:val="24"/>
          <w:szCs w:val="24"/>
          <w:lang w:val="en-AU"/>
        </w:rPr>
        <w:t>ncluded in a Training Package</w:t>
      </w:r>
    </w:p>
    <w:p w14:paraId="5093C6A1" w14:textId="305E64E1" w:rsidR="000E0DCD" w:rsidRPr="000E0DCD" w:rsidRDefault="000E0DCD" w:rsidP="07655CA8">
      <w:pPr>
        <w:rPr>
          <w:rFonts w:ascii="Aptos" w:eastAsia="Aptos" w:hAnsi="Aptos" w:cs="Aptos"/>
          <w:sz w:val="24"/>
          <w:szCs w:val="24"/>
          <w:lang w:val="en-AU"/>
        </w:rPr>
      </w:pPr>
      <w:r w:rsidRPr="07655CA8">
        <w:rPr>
          <w:rFonts w:ascii="Aptos" w:eastAsia="Aptos" w:hAnsi="Aptos" w:cs="Aptos"/>
          <w:sz w:val="24"/>
          <w:szCs w:val="24"/>
          <w:lang w:val="en-AU"/>
        </w:rPr>
        <w:t xml:space="preserve">Each training package </w:t>
      </w:r>
      <w:r w:rsidR="3F1DC211" w:rsidRPr="07655CA8">
        <w:rPr>
          <w:rFonts w:ascii="Aptos" w:eastAsia="Aptos" w:hAnsi="Aptos" w:cs="Aptos"/>
          <w:sz w:val="24"/>
          <w:szCs w:val="24"/>
          <w:lang w:val="en-AU"/>
        </w:rPr>
        <w:t xml:space="preserve">will </w:t>
      </w:r>
      <w:r w:rsidRPr="07655CA8">
        <w:rPr>
          <w:rFonts w:ascii="Aptos" w:eastAsia="Aptos" w:hAnsi="Aptos" w:cs="Aptos"/>
          <w:sz w:val="24"/>
          <w:szCs w:val="24"/>
          <w:lang w:val="en-AU"/>
        </w:rPr>
        <w:t>include</w:t>
      </w:r>
      <w:r w:rsidR="010EDA3F" w:rsidRPr="07655CA8">
        <w:rPr>
          <w:rFonts w:ascii="Aptos" w:eastAsia="Aptos" w:hAnsi="Aptos" w:cs="Aptos"/>
          <w:sz w:val="24"/>
          <w:szCs w:val="24"/>
          <w:lang w:val="en-AU"/>
        </w:rPr>
        <w:t xml:space="preserve"> the following</w:t>
      </w:r>
      <w:r w:rsidRPr="07655CA8">
        <w:rPr>
          <w:rFonts w:ascii="Aptos" w:eastAsia="Aptos" w:hAnsi="Aptos" w:cs="Aptos"/>
          <w:sz w:val="24"/>
          <w:szCs w:val="24"/>
          <w:lang w:val="en-AU"/>
        </w:rPr>
        <w:t>:</w:t>
      </w:r>
    </w:p>
    <w:p w14:paraId="16C2C393" w14:textId="77777777" w:rsidR="00476A26" w:rsidRPr="00476A26" w:rsidRDefault="000E0DCD" w:rsidP="00476A26">
      <w:pPr>
        <w:pStyle w:val="ListParagraph"/>
        <w:numPr>
          <w:ilvl w:val="0"/>
          <w:numId w:val="29"/>
        </w:numPr>
        <w:rPr>
          <w:rFonts w:ascii="Aptos" w:eastAsia="Aptos" w:hAnsi="Aptos" w:cs="Aptos"/>
          <w:sz w:val="24"/>
          <w:szCs w:val="24"/>
          <w:lang w:val="en-AU"/>
        </w:rPr>
      </w:pPr>
      <w:r w:rsidRPr="00476A26">
        <w:rPr>
          <w:rFonts w:ascii="Aptos" w:eastAsia="Aptos" w:hAnsi="Aptos" w:cs="Aptos"/>
          <w:sz w:val="24"/>
          <w:szCs w:val="24"/>
          <w:lang w:val="en-AU"/>
        </w:rPr>
        <w:lastRenderedPageBreak/>
        <w:t>Qualification</w:t>
      </w:r>
      <w:r w:rsidR="1A3A3722" w:rsidRPr="00476A26">
        <w:rPr>
          <w:rFonts w:ascii="Aptos" w:eastAsia="Aptos" w:hAnsi="Aptos" w:cs="Aptos"/>
          <w:sz w:val="24"/>
          <w:szCs w:val="24"/>
          <w:lang w:val="en-AU"/>
        </w:rPr>
        <w:t xml:space="preserve"> Code</w:t>
      </w:r>
      <w:r w:rsidR="00272EA3" w:rsidRPr="00476A26">
        <w:rPr>
          <w:rFonts w:ascii="Aptos" w:eastAsia="Aptos" w:hAnsi="Aptos" w:cs="Aptos"/>
          <w:b/>
          <w:bCs/>
          <w:sz w:val="24"/>
          <w:szCs w:val="24"/>
          <w:lang w:val="en-AU"/>
        </w:rPr>
        <w:t xml:space="preserve"> </w:t>
      </w:r>
      <w:r w:rsidR="00272EA3" w:rsidRPr="00476A26">
        <w:rPr>
          <w:rFonts w:ascii="Aptos" w:eastAsia="Aptos" w:hAnsi="Aptos" w:cs="Aptos"/>
          <w:sz w:val="24"/>
          <w:szCs w:val="24"/>
          <w:lang w:val="en-AU"/>
        </w:rPr>
        <w:t>-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for example, </w:t>
      </w:r>
      <w:r w:rsidRPr="00476A26">
        <w:rPr>
          <w:rFonts w:ascii="Aptos" w:eastAsia="Aptos" w:hAnsi="Aptos" w:cs="Aptos"/>
          <w:i/>
          <w:iCs/>
          <w:sz w:val="24"/>
          <w:szCs w:val="24"/>
          <w:lang w:val="en-AU"/>
        </w:rPr>
        <w:t>MSF30322 Certificate III in Cabinet Making and Timber Technology.</w:t>
      </w:r>
    </w:p>
    <w:p w14:paraId="694B3335" w14:textId="77777777" w:rsidR="00476A26" w:rsidRDefault="000E0DCD" w:rsidP="00476A26">
      <w:pPr>
        <w:pStyle w:val="ListParagraph"/>
        <w:numPr>
          <w:ilvl w:val="0"/>
          <w:numId w:val="29"/>
        </w:numPr>
        <w:rPr>
          <w:rFonts w:ascii="Aptos" w:eastAsia="Aptos" w:hAnsi="Aptos" w:cs="Aptos"/>
          <w:sz w:val="24"/>
          <w:szCs w:val="24"/>
          <w:lang w:val="en-AU"/>
        </w:rPr>
      </w:pPr>
      <w:r w:rsidRPr="00476A26">
        <w:rPr>
          <w:rFonts w:ascii="Aptos" w:eastAsia="Aptos" w:hAnsi="Aptos" w:cs="Aptos"/>
          <w:sz w:val="24"/>
          <w:szCs w:val="24"/>
          <w:lang w:val="en-AU"/>
        </w:rPr>
        <w:t>Units of Competency (</w:t>
      </w:r>
      <w:proofErr w:type="spellStart"/>
      <w:r w:rsidRPr="00476A26">
        <w:rPr>
          <w:rFonts w:ascii="Aptos" w:eastAsia="Aptos" w:hAnsi="Aptos" w:cs="Aptos"/>
          <w:sz w:val="24"/>
          <w:szCs w:val="24"/>
          <w:lang w:val="en-AU"/>
        </w:rPr>
        <w:t>UoCs</w:t>
      </w:r>
      <w:proofErr w:type="spellEnd"/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) </w:t>
      </w:r>
      <w:r w:rsidR="00272EA3" w:rsidRPr="00476A26">
        <w:rPr>
          <w:rFonts w:ascii="Aptos" w:eastAsia="Aptos" w:hAnsi="Aptos" w:cs="Aptos"/>
          <w:sz w:val="24"/>
          <w:szCs w:val="24"/>
          <w:lang w:val="en-AU"/>
        </w:rPr>
        <w:t>-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the skills </w:t>
      </w:r>
      <w:r w:rsidR="568642FF" w:rsidRPr="00476A26">
        <w:rPr>
          <w:rFonts w:ascii="Aptos" w:eastAsia="Aptos" w:hAnsi="Aptos" w:cs="Aptos"/>
          <w:sz w:val="24"/>
          <w:szCs w:val="24"/>
          <w:lang w:val="en-AU"/>
        </w:rPr>
        <w:t>and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knowledge areas that make up the qualification (e.g. operate machine</w:t>
      </w:r>
      <w:r w:rsidR="78602C7C" w:rsidRPr="00476A26">
        <w:rPr>
          <w:rFonts w:ascii="Aptos" w:eastAsia="Aptos" w:hAnsi="Aptos" w:cs="Aptos"/>
          <w:sz w:val="24"/>
          <w:szCs w:val="24"/>
          <w:lang w:val="en-AU"/>
        </w:rPr>
        <w:t>ry</w:t>
      </w:r>
      <w:r w:rsidRPr="00476A26">
        <w:rPr>
          <w:rFonts w:ascii="Aptos" w:eastAsia="Aptos" w:hAnsi="Aptos" w:cs="Aptos"/>
          <w:sz w:val="24"/>
          <w:szCs w:val="24"/>
          <w:lang w:val="en-AU"/>
        </w:rPr>
        <w:t>, assemble furniture, or apply finishing techniques</w:t>
      </w:r>
      <w:r w:rsidR="64E5DA29" w:rsidRPr="00476A26">
        <w:rPr>
          <w:rFonts w:ascii="Aptos" w:eastAsia="Aptos" w:hAnsi="Aptos" w:cs="Aptos"/>
          <w:sz w:val="24"/>
          <w:szCs w:val="24"/>
          <w:lang w:val="en-AU"/>
        </w:rPr>
        <w:t xml:space="preserve"> etc.</w:t>
      </w:r>
      <w:r w:rsidRPr="00476A26">
        <w:rPr>
          <w:rFonts w:ascii="Aptos" w:eastAsia="Aptos" w:hAnsi="Aptos" w:cs="Aptos"/>
          <w:sz w:val="24"/>
          <w:szCs w:val="24"/>
          <w:lang w:val="en-AU"/>
        </w:rPr>
        <w:t>).</w:t>
      </w:r>
    </w:p>
    <w:p w14:paraId="5DBE24C9" w14:textId="77777777" w:rsidR="00476A26" w:rsidRDefault="000E0DCD" w:rsidP="00476A26">
      <w:pPr>
        <w:pStyle w:val="ListParagraph"/>
        <w:numPr>
          <w:ilvl w:val="0"/>
          <w:numId w:val="29"/>
        </w:numPr>
        <w:rPr>
          <w:rFonts w:ascii="Aptos" w:eastAsia="Aptos" w:hAnsi="Aptos" w:cs="Aptos"/>
          <w:sz w:val="24"/>
          <w:szCs w:val="24"/>
          <w:lang w:val="en-AU"/>
        </w:rPr>
      </w:pP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Assessment Requirements </w:t>
      </w:r>
      <w:r w:rsidR="00272EA3" w:rsidRPr="00476A26">
        <w:rPr>
          <w:rFonts w:ascii="Aptos" w:eastAsia="Aptos" w:hAnsi="Aptos" w:cs="Aptos"/>
          <w:sz w:val="24"/>
          <w:szCs w:val="24"/>
          <w:lang w:val="en-AU"/>
        </w:rPr>
        <w:t>-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what evidence a</w:t>
      </w:r>
      <w:r w:rsidR="30E100EA" w:rsidRPr="00476A26">
        <w:rPr>
          <w:rFonts w:ascii="Aptos" w:eastAsia="Aptos" w:hAnsi="Aptos" w:cs="Aptos"/>
          <w:sz w:val="24"/>
          <w:szCs w:val="24"/>
          <w:lang w:val="en-AU"/>
        </w:rPr>
        <w:t xml:space="preserve"> learne</w:t>
      </w:r>
      <w:r w:rsidR="0490E33E" w:rsidRPr="00476A26">
        <w:rPr>
          <w:rFonts w:ascii="Aptos" w:eastAsia="Aptos" w:hAnsi="Aptos" w:cs="Aptos"/>
          <w:sz w:val="24"/>
          <w:szCs w:val="24"/>
          <w:lang w:val="en-AU"/>
        </w:rPr>
        <w:t xml:space="preserve">r 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must </w:t>
      </w:r>
      <w:r w:rsidR="019E4706" w:rsidRPr="00476A26">
        <w:rPr>
          <w:rFonts w:ascii="Aptos" w:eastAsia="Aptos" w:hAnsi="Aptos" w:cs="Aptos"/>
          <w:sz w:val="24"/>
          <w:szCs w:val="24"/>
          <w:lang w:val="en-AU"/>
        </w:rPr>
        <w:t>provide and/or demonstrate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to prove they are competent.</w:t>
      </w:r>
    </w:p>
    <w:p w14:paraId="3F741CD8" w14:textId="77777777" w:rsidR="00476A26" w:rsidRDefault="000E0DCD" w:rsidP="00476A26">
      <w:pPr>
        <w:pStyle w:val="ListParagraph"/>
        <w:numPr>
          <w:ilvl w:val="0"/>
          <w:numId w:val="29"/>
        </w:numPr>
        <w:rPr>
          <w:rFonts w:ascii="Aptos" w:eastAsia="Aptos" w:hAnsi="Aptos" w:cs="Aptos"/>
          <w:sz w:val="24"/>
          <w:szCs w:val="24"/>
          <w:lang w:val="en-AU"/>
        </w:rPr>
      </w:pP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Skill Sets </w:t>
      </w:r>
      <w:r w:rsidR="00272EA3" w:rsidRPr="00476A26">
        <w:rPr>
          <w:rFonts w:ascii="Aptos" w:eastAsia="Aptos" w:hAnsi="Aptos" w:cs="Aptos"/>
          <w:sz w:val="24"/>
          <w:szCs w:val="24"/>
          <w:lang w:val="en-AU"/>
        </w:rPr>
        <w:t>-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</w:t>
      </w:r>
      <w:r w:rsidR="6C0B5DE4" w:rsidRPr="00476A26">
        <w:rPr>
          <w:rFonts w:ascii="Aptos" w:eastAsia="Aptos" w:hAnsi="Aptos" w:cs="Aptos"/>
          <w:sz w:val="24"/>
          <w:szCs w:val="24"/>
          <w:lang w:val="en-AU"/>
        </w:rPr>
        <w:t xml:space="preserve">these are </w:t>
      </w:r>
      <w:r w:rsidRPr="00476A26">
        <w:rPr>
          <w:rFonts w:ascii="Aptos" w:eastAsia="Aptos" w:hAnsi="Aptos" w:cs="Aptos"/>
          <w:sz w:val="24"/>
          <w:szCs w:val="24"/>
          <w:lang w:val="en-AU"/>
        </w:rPr>
        <w:t>short groups of units designed for targeted skills or upskilling.</w:t>
      </w:r>
    </w:p>
    <w:p w14:paraId="3BD79BA5" w14:textId="5B7F5887" w:rsidR="000E0DCD" w:rsidRPr="00476A26" w:rsidRDefault="000E0DCD" w:rsidP="00476A26">
      <w:pPr>
        <w:pStyle w:val="ListParagraph"/>
        <w:numPr>
          <w:ilvl w:val="0"/>
          <w:numId w:val="29"/>
        </w:numPr>
        <w:rPr>
          <w:rFonts w:ascii="Aptos" w:eastAsia="Aptos" w:hAnsi="Aptos" w:cs="Aptos"/>
          <w:sz w:val="24"/>
          <w:szCs w:val="24"/>
          <w:lang w:val="en-AU"/>
        </w:rPr>
      </w:pP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Companion Volumes / Implementation Guides </w:t>
      </w:r>
      <w:r w:rsidR="00272EA3" w:rsidRPr="00476A26">
        <w:rPr>
          <w:rFonts w:ascii="Aptos" w:eastAsia="Aptos" w:hAnsi="Aptos" w:cs="Aptos"/>
          <w:sz w:val="24"/>
          <w:szCs w:val="24"/>
          <w:lang w:val="en-AU"/>
        </w:rPr>
        <w:t>-</w:t>
      </w:r>
      <w:r w:rsidRPr="00476A26">
        <w:rPr>
          <w:rFonts w:ascii="Aptos" w:eastAsia="Aptos" w:hAnsi="Aptos" w:cs="Aptos"/>
          <w:sz w:val="24"/>
          <w:szCs w:val="24"/>
          <w:lang w:val="en-AU"/>
        </w:rPr>
        <w:t xml:space="preserve"> </w:t>
      </w:r>
      <w:r w:rsidR="2D883A1B" w:rsidRPr="00476A26">
        <w:rPr>
          <w:rFonts w:ascii="Aptos" w:eastAsia="Aptos" w:hAnsi="Aptos" w:cs="Aptos"/>
          <w:sz w:val="24"/>
          <w:szCs w:val="24"/>
          <w:lang w:val="en-AU"/>
        </w:rPr>
        <w:t xml:space="preserve">these are </w:t>
      </w:r>
      <w:r w:rsidRPr="00476A26">
        <w:rPr>
          <w:rFonts w:ascii="Aptos" w:eastAsia="Aptos" w:hAnsi="Aptos" w:cs="Aptos"/>
          <w:sz w:val="24"/>
          <w:szCs w:val="24"/>
          <w:lang w:val="en-AU"/>
        </w:rPr>
        <w:t>supporting documents that explain how the training should be delivered and assessed.</w:t>
      </w:r>
    </w:p>
    <w:p w14:paraId="38948C5A" w14:textId="0E631A5F" w:rsidR="07655CA8" w:rsidRDefault="07655CA8" w:rsidP="07655CA8">
      <w:pPr>
        <w:ind w:left="720"/>
        <w:rPr>
          <w:rFonts w:ascii="Aptos" w:eastAsia="Aptos" w:hAnsi="Aptos" w:cs="Aptos"/>
          <w:sz w:val="24"/>
          <w:szCs w:val="24"/>
          <w:lang w:val="en-AU"/>
        </w:rPr>
      </w:pPr>
    </w:p>
    <w:p w14:paraId="597AD153" w14:textId="311B3439" w:rsidR="000E0DCD" w:rsidRPr="000E0DCD" w:rsidRDefault="000E0DCD" w:rsidP="07655CA8">
      <w:pPr>
        <w:rPr>
          <w:rFonts w:ascii="Aptos" w:eastAsia="Aptos" w:hAnsi="Aptos" w:cs="Aptos"/>
          <w:b/>
          <w:bCs/>
          <w:lang w:val="en-AU"/>
        </w:rPr>
      </w:pPr>
      <w:r w:rsidRPr="07655CA8">
        <w:rPr>
          <w:rFonts w:ascii="Aptos" w:eastAsia="Aptos" w:hAnsi="Aptos" w:cs="Aptos"/>
          <w:b/>
          <w:bCs/>
          <w:i/>
          <w:iCs/>
          <w:lang w:val="en-AU"/>
        </w:rPr>
        <w:t>Think of a training package as the blueprint for how skills are taught, assessed, and recognised across the industry.</w:t>
      </w:r>
    </w:p>
    <w:p w14:paraId="6C6A293D" w14:textId="1220E43F" w:rsidR="000E0DCD" w:rsidRDefault="000E0DCD" w:rsidP="07655CA8">
      <w:pPr>
        <w:rPr>
          <w:rFonts w:ascii="Aptos" w:eastAsia="Aptos" w:hAnsi="Aptos" w:cs="Aptos"/>
          <w:lang w:val="en-AU"/>
        </w:rPr>
      </w:pPr>
    </w:p>
    <w:p w14:paraId="1B2E4334" w14:textId="2B15F852" w:rsidR="009B33AB" w:rsidRDefault="00F81B08" w:rsidP="07655CA8">
      <w:pPr>
        <w:rPr>
          <w:rFonts w:ascii="Aptos" w:eastAsia="Aptos" w:hAnsi="Aptos" w:cs="Aptos"/>
        </w:rPr>
      </w:pPr>
      <w:r>
        <w:rPr>
          <w:noProof/>
        </w:rPr>
        <w:drawing>
          <wp:inline distT="0" distB="0" distL="0" distR="0" wp14:anchorId="26C9E4EF" wp14:editId="7A94AC6B">
            <wp:extent cx="6429375" cy="4429125"/>
            <wp:effectExtent l="0" t="0" r="9525" b="9525"/>
            <wp:docPr id="24057680" name="Picture 2" descr="A screen shot of a diagra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57680" name="Picture 2" descr="A screen shot of a diagram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33AB" w:rsidSect="0003461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AF66B" w14:textId="77777777" w:rsidR="000D3F62" w:rsidRDefault="000D3F62" w:rsidP="008471C5">
      <w:pPr>
        <w:spacing w:after="0" w:line="240" w:lineRule="auto"/>
      </w:pPr>
      <w:r>
        <w:separator/>
      </w:r>
    </w:p>
  </w:endnote>
  <w:endnote w:type="continuationSeparator" w:id="0">
    <w:p w14:paraId="5D603FE1" w14:textId="77777777" w:rsidR="000D3F62" w:rsidRDefault="000D3F62" w:rsidP="00847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00A87" w14:textId="77777777" w:rsidR="008471C5" w:rsidRDefault="008471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E0AE0" w14:textId="77777777" w:rsidR="008471C5" w:rsidRDefault="008471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A7A1F" w14:textId="77777777" w:rsidR="008471C5" w:rsidRDefault="008471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002E5" w14:textId="77777777" w:rsidR="000D3F62" w:rsidRDefault="000D3F62" w:rsidP="008471C5">
      <w:pPr>
        <w:spacing w:after="0" w:line="240" w:lineRule="auto"/>
      </w:pPr>
      <w:r>
        <w:separator/>
      </w:r>
    </w:p>
  </w:footnote>
  <w:footnote w:type="continuationSeparator" w:id="0">
    <w:p w14:paraId="1B4B601D" w14:textId="77777777" w:rsidR="000D3F62" w:rsidRDefault="000D3F62" w:rsidP="00847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4C53B" w14:textId="77777777" w:rsidR="008471C5" w:rsidRDefault="008471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9564148"/>
      <w:docPartObj>
        <w:docPartGallery w:val="Watermarks"/>
        <w:docPartUnique/>
      </w:docPartObj>
    </w:sdtPr>
    <w:sdtContent>
      <w:p w14:paraId="5051A99A" w14:textId="23031100" w:rsidR="008471C5" w:rsidRDefault="00000000">
        <w:pPr>
          <w:pStyle w:val="Header"/>
        </w:pPr>
        <w:r>
          <w:rPr>
            <w:noProof/>
          </w:rPr>
          <w:pict w14:anchorId="665BD6F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4F763" w14:textId="77777777" w:rsidR="008471C5" w:rsidRDefault="008471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74526D"/>
    <w:multiLevelType w:val="hybridMultilevel"/>
    <w:tmpl w:val="B1B27E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72371EF"/>
    <w:multiLevelType w:val="hybridMultilevel"/>
    <w:tmpl w:val="77543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446AE9"/>
    <w:multiLevelType w:val="hybridMultilevel"/>
    <w:tmpl w:val="2998F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9924AE"/>
    <w:multiLevelType w:val="multilevel"/>
    <w:tmpl w:val="D9506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56319B8"/>
    <w:multiLevelType w:val="hybridMultilevel"/>
    <w:tmpl w:val="C17C63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84D9B"/>
    <w:multiLevelType w:val="hybridMultilevel"/>
    <w:tmpl w:val="F4B43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413E4"/>
    <w:multiLevelType w:val="multilevel"/>
    <w:tmpl w:val="74B6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2F119C"/>
    <w:multiLevelType w:val="multilevel"/>
    <w:tmpl w:val="88661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E56883"/>
    <w:multiLevelType w:val="multilevel"/>
    <w:tmpl w:val="7710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631F84"/>
    <w:multiLevelType w:val="hybridMultilevel"/>
    <w:tmpl w:val="810ADA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947A7"/>
    <w:multiLevelType w:val="hybridMultilevel"/>
    <w:tmpl w:val="16A40A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0042F"/>
    <w:multiLevelType w:val="multilevel"/>
    <w:tmpl w:val="7E90B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9BBECC"/>
    <w:multiLevelType w:val="hybridMultilevel"/>
    <w:tmpl w:val="C82CC448"/>
    <w:lvl w:ilvl="0" w:tplc="7280F314">
      <w:start w:val="1"/>
      <w:numFmt w:val="decimal"/>
      <w:lvlText w:val="%1."/>
      <w:lvlJc w:val="left"/>
      <w:pPr>
        <w:ind w:left="720" w:hanging="360"/>
      </w:pPr>
    </w:lvl>
    <w:lvl w:ilvl="1" w:tplc="D58C0004">
      <w:start w:val="1"/>
      <w:numFmt w:val="lowerLetter"/>
      <w:lvlText w:val="%2."/>
      <w:lvlJc w:val="left"/>
      <w:pPr>
        <w:ind w:left="1440" w:hanging="360"/>
      </w:pPr>
    </w:lvl>
    <w:lvl w:ilvl="2" w:tplc="D18EDB9C">
      <w:start w:val="1"/>
      <w:numFmt w:val="lowerRoman"/>
      <w:lvlText w:val="%3."/>
      <w:lvlJc w:val="right"/>
      <w:pPr>
        <w:ind w:left="2160" w:hanging="180"/>
      </w:pPr>
    </w:lvl>
    <w:lvl w:ilvl="3" w:tplc="A98CF906">
      <w:start w:val="1"/>
      <w:numFmt w:val="decimal"/>
      <w:lvlText w:val="%4."/>
      <w:lvlJc w:val="left"/>
      <w:pPr>
        <w:ind w:left="2880" w:hanging="360"/>
      </w:pPr>
    </w:lvl>
    <w:lvl w:ilvl="4" w:tplc="E9445982">
      <w:start w:val="1"/>
      <w:numFmt w:val="lowerLetter"/>
      <w:lvlText w:val="%5."/>
      <w:lvlJc w:val="left"/>
      <w:pPr>
        <w:ind w:left="3600" w:hanging="360"/>
      </w:pPr>
    </w:lvl>
    <w:lvl w:ilvl="5" w:tplc="6C72D954">
      <w:start w:val="1"/>
      <w:numFmt w:val="lowerRoman"/>
      <w:lvlText w:val="%6."/>
      <w:lvlJc w:val="right"/>
      <w:pPr>
        <w:ind w:left="4320" w:hanging="180"/>
      </w:pPr>
    </w:lvl>
    <w:lvl w:ilvl="6" w:tplc="0466114A">
      <w:start w:val="1"/>
      <w:numFmt w:val="decimal"/>
      <w:lvlText w:val="%7."/>
      <w:lvlJc w:val="left"/>
      <w:pPr>
        <w:ind w:left="5040" w:hanging="360"/>
      </w:pPr>
    </w:lvl>
    <w:lvl w:ilvl="7" w:tplc="895C2C52">
      <w:start w:val="1"/>
      <w:numFmt w:val="lowerLetter"/>
      <w:lvlText w:val="%8."/>
      <w:lvlJc w:val="left"/>
      <w:pPr>
        <w:ind w:left="5760" w:hanging="360"/>
      </w:pPr>
    </w:lvl>
    <w:lvl w:ilvl="8" w:tplc="A102709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5404A"/>
    <w:multiLevelType w:val="multilevel"/>
    <w:tmpl w:val="56625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3E3A43"/>
    <w:multiLevelType w:val="hybridMultilevel"/>
    <w:tmpl w:val="B450EA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E281D"/>
    <w:multiLevelType w:val="multilevel"/>
    <w:tmpl w:val="1D2CA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9D15CE"/>
    <w:multiLevelType w:val="multilevel"/>
    <w:tmpl w:val="8DFEB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4273A1D"/>
    <w:multiLevelType w:val="multilevel"/>
    <w:tmpl w:val="3ED01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9532F8"/>
    <w:multiLevelType w:val="hybridMultilevel"/>
    <w:tmpl w:val="458450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5D2000"/>
    <w:multiLevelType w:val="multilevel"/>
    <w:tmpl w:val="C1429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3602517">
    <w:abstractNumId w:val="21"/>
  </w:num>
  <w:num w:numId="2" w16cid:durableId="1153526943">
    <w:abstractNumId w:val="8"/>
  </w:num>
  <w:num w:numId="3" w16cid:durableId="1063406740">
    <w:abstractNumId w:val="6"/>
  </w:num>
  <w:num w:numId="4" w16cid:durableId="2057965512">
    <w:abstractNumId w:val="5"/>
  </w:num>
  <w:num w:numId="5" w16cid:durableId="2137284806">
    <w:abstractNumId w:val="4"/>
  </w:num>
  <w:num w:numId="6" w16cid:durableId="979459372">
    <w:abstractNumId w:val="7"/>
  </w:num>
  <w:num w:numId="7" w16cid:durableId="2106223983">
    <w:abstractNumId w:val="3"/>
  </w:num>
  <w:num w:numId="8" w16cid:durableId="1384327425">
    <w:abstractNumId w:val="2"/>
  </w:num>
  <w:num w:numId="9" w16cid:durableId="1578901517">
    <w:abstractNumId w:val="1"/>
  </w:num>
  <w:num w:numId="10" w16cid:durableId="1487746611">
    <w:abstractNumId w:val="0"/>
  </w:num>
  <w:num w:numId="11" w16cid:durableId="1319772740">
    <w:abstractNumId w:val="19"/>
  </w:num>
  <w:num w:numId="12" w16cid:durableId="41103003">
    <w:abstractNumId w:val="20"/>
  </w:num>
  <w:num w:numId="13" w16cid:durableId="255020810">
    <w:abstractNumId w:val="16"/>
  </w:num>
  <w:num w:numId="14" w16cid:durableId="905073037">
    <w:abstractNumId w:val="26"/>
  </w:num>
  <w:num w:numId="15" w16cid:durableId="752702393">
    <w:abstractNumId w:val="28"/>
  </w:num>
  <w:num w:numId="16" w16cid:durableId="1846239281">
    <w:abstractNumId w:val="24"/>
  </w:num>
  <w:num w:numId="17" w16cid:durableId="586155324">
    <w:abstractNumId w:val="25"/>
  </w:num>
  <w:num w:numId="18" w16cid:durableId="1129321133">
    <w:abstractNumId w:val="15"/>
  </w:num>
  <w:num w:numId="19" w16cid:durableId="1725325401">
    <w:abstractNumId w:val="17"/>
  </w:num>
  <w:num w:numId="20" w16cid:durableId="1382052917">
    <w:abstractNumId w:val="12"/>
  </w:num>
  <w:num w:numId="21" w16cid:durableId="163786538">
    <w:abstractNumId w:val="22"/>
  </w:num>
  <w:num w:numId="22" w16cid:durableId="591158701">
    <w:abstractNumId w:val="11"/>
  </w:num>
  <w:num w:numId="23" w16cid:durableId="749354078">
    <w:abstractNumId w:val="13"/>
  </w:num>
  <w:num w:numId="24" w16cid:durableId="373773474">
    <w:abstractNumId w:val="14"/>
  </w:num>
  <w:num w:numId="25" w16cid:durableId="369306179">
    <w:abstractNumId w:val="9"/>
  </w:num>
  <w:num w:numId="26" w16cid:durableId="396245080">
    <w:abstractNumId w:val="23"/>
  </w:num>
  <w:num w:numId="27" w16cid:durableId="15474152">
    <w:abstractNumId w:val="10"/>
  </w:num>
  <w:num w:numId="28" w16cid:durableId="395398120">
    <w:abstractNumId w:val="18"/>
  </w:num>
  <w:num w:numId="29" w16cid:durableId="20999558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6A23"/>
    <w:rsid w:val="000208EE"/>
    <w:rsid w:val="00034616"/>
    <w:rsid w:val="0006063C"/>
    <w:rsid w:val="00071BB2"/>
    <w:rsid w:val="000B1594"/>
    <w:rsid w:val="000B3169"/>
    <w:rsid w:val="000D3F62"/>
    <w:rsid w:val="000D49A0"/>
    <w:rsid w:val="000E0DCD"/>
    <w:rsid w:val="000E0EB1"/>
    <w:rsid w:val="000E525C"/>
    <w:rsid w:val="00105C3E"/>
    <w:rsid w:val="00141772"/>
    <w:rsid w:val="0015074B"/>
    <w:rsid w:val="0016349B"/>
    <w:rsid w:val="00167071"/>
    <w:rsid w:val="00170D31"/>
    <w:rsid w:val="00171D2E"/>
    <w:rsid w:val="00216374"/>
    <w:rsid w:val="0022046B"/>
    <w:rsid w:val="0022610F"/>
    <w:rsid w:val="00231961"/>
    <w:rsid w:val="00242908"/>
    <w:rsid w:val="00243C5D"/>
    <w:rsid w:val="002465EB"/>
    <w:rsid w:val="002552DB"/>
    <w:rsid w:val="00260B66"/>
    <w:rsid w:val="00272EA3"/>
    <w:rsid w:val="00276480"/>
    <w:rsid w:val="00292C78"/>
    <w:rsid w:val="0029639D"/>
    <w:rsid w:val="002D1320"/>
    <w:rsid w:val="002D5E1B"/>
    <w:rsid w:val="002F0041"/>
    <w:rsid w:val="00326F90"/>
    <w:rsid w:val="00360804"/>
    <w:rsid w:val="00362917"/>
    <w:rsid w:val="00376536"/>
    <w:rsid w:val="00383C10"/>
    <w:rsid w:val="003F1DCB"/>
    <w:rsid w:val="00414AB2"/>
    <w:rsid w:val="00456679"/>
    <w:rsid w:val="00476A26"/>
    <w:rsid w:val="004C05DC"/>
    <w:rsid w:val="004E1395"/>
    <w:rsid w:val="00505240"/>
    <w:rsid w:val="00505D47"/>
    <w:rsid w:val="00507E08"/>
    <w:rsid w:val="00561F45"/>
    <w:rsid w:val="0058151B"/>
    <w:rsid w:val="005B29A6"/>
    <w:rsid w:val="005C8027"/>
    <w:rsid w:val="005E5A0E"/>
    <w:rsid w:val="0060441F"/>
    <w:rsid w:val="00625325"/>
    <w:rsid w:val="0062605E"/>
    <w:rsid w:val="00694263"/>
    <w:rsid w:val="00695664"/>
    <w:rsid w:val="006B1190"/>
    <w:rsid w:val="00712CFA"/>
    <w:rsid w:val="007242B5"/>
    <w:rsid w:val="007843B7"/>
    <w:rsid w:val="00794B0D"/>
    <w:rsid w:val="007C0835"/>
    <w:rsid w:val="007C154E"/>
    <w:rsid w:val="007D349A"/>
    <w:rsid w:val="007D3A5F"/>
    <w:rsid w:val="007D3D5D"/>
    <w:rsid w:val="0082667B"/>
    <w:rsid w:val="008471C5"/>
    <w:rsid w:val="00874E61"/>
    <w:rsid w:val="00896B20"/>
    <w:rsid w:val="008C0A18"/>
    <w:rsid w:val="008D1456"/>
    <w:rsid w:val="008E71C1"/>
    <w:rsid w:val="00912391"/>
    <w:rsid w:val="0095465A"/>
    <w:rsid w:val="0096150E"/>
    <w:rsid w:val="009A5E87"/>
    <w:rsid w:val="009B33AB"/>
    <w:rsid w:val="009D2CAA"/>
    <w:rsid w:val="009F10FD"/>
    <w:rsid w:val="00A25ADD"/>
    <w:rsid w:val="00A3225B"/>
    <w:rsid w:val="00A96F9A"/>
    <w:rsid w:val="00AA1D8D"/>
    <w:rsid w:val="00AB0F17"/>
    <w:rsid w:val="00AC5BF2"/>
    <w:rsid w:val="00AD00A3"/>
    <w:rsid w:val="00AE691F"/>
    <w:rsid w:val="00B21313"/>
    <w:rsid w:val="00B43996"/>
    <w:rsid w:val="00B47730"/>
    <w:rsid w:val="00B5288E"/>
    <w:rsid w:val="00B570C1"/>
    <w:rsid w:val="00B67FBA"/>
    <w:rsid w:val="00B91173"/>
    <w:rsid w:val="00BB09A5"/>
    <w:rsid w:val="00BB13BD"/>
    <w:rsid w:val="00BB741B"/>
    <w:rsid w:val="00BF580F"/>
    <w:rsid w:val="00C150B1"/>
    <w:rsid w:val="00C501C1"/>
    <w:rsid w:val="00C94F6F"/>
    <w:rsid w:val="00CA04B4"/>
    <w:rsid w:val="00CB0664"/>
    <w:rsid w:val="00CB6FAB"/>
    <w:rsid w:val="00CC7799"/>
    <w:rsid w:val="00CD096C"/>
    <w:rsid w:val="00CE44D0"/>
    <w:rsid w:val="00D12225"/>
    <w:rsid w:val="00D144FF"/>
    <w:rsid w:val="00D15339"/>
    <w:rsid w:val="00D24426"/>
    <w:rsid w:val="00D315F8"/>
    <w:rsid w:val="00D40DBB"/>
    <w:rsid w:val="00D567DC"/>
    <w:rsid w:val="00D70348"/>
    <w:rsid w:val="00DB6AC9"/>
    <w:rsid w:val="00DC1D81"/>
    <w:rsid w:val="00DD4FAB"/>
    <w:rsid w:val="00E0170B"/>
    <w:rsid w:val="00E02E37"/>
    <w:rsid w:val="00E10B22"/>
    <w:rsid w:val="00E43DC2"/>
    <w:rsid w:val="00E61C6C"/>
    <w:rsid w:val="00E750CB"/>
    <w:rsid w:val="00E81D71"/>
    <w:rsid w:val="00EC335B"/>
    <w:rsid w:val="00F21AE8"/>
    <w:rsid w:val="00F33E6B"/>
    <w:rsid w:val="00F35913"/>
    <w:rsid w:val="00F41307"/>
    <w:rsid w:val="00F61D8E"/>
    <w:rsid w:val="00F730A5"/>
    <w:rsid w:val="00F81B01"/>
    <w:rsid w:val="00F81B08"/>
    <w:rsid w:val="00F832C6"/>
    <w:rsid w:val="00FA10A8"/>
    <w:rsid w:val="00FB4066"/>
    <w:rsid w:val="00FC693F"/>
    <w:rsid w:val="00FC7F5B"/>
    <w:rsid w:val="00FE0874"/>
    <w:rsid w:val="00FE2A57"/>
    <w:rsid w:val="00FE3F70"/>
    <w:rsid w:val="00FF2EA7"/>
    <w:rsid w:val="00FF7047"/>
    <w:rsid w:val="010EDA3F"/>
    <w:rsid w:val="017F5E14"/>
    <w:rsid w:val="019E4706"/>
    <w:rsid w:val="022B2C3A"/>
    <w:rsid w:val="024E840E"/>
    <w:rsid w:val="02E5CEFB"/>
    <w:rsid w:val="03884ED3"/>
    <w:rsid w:val="03B4C55D"/>
    <w:rsid w:val="048EBC3F"/>
    <w:rsid w:val="0490E33E"/>
    <w:rsid w:val="04B769F6"/>
    <w:rsid w:val="05299349"/>
    <w:rsid w:val="0549BD93"/>
    <w:rsid w:val="06F8608F"/>
    <w:rsid w:val="0705A352"/>
    <w:rsid w:val="07607A5A"/>
    <w:rsid w:val="07655CA8"/>
    <w:rsid w:val="0775F26C"/>
    <w:rsid w:val="0791A863"/>
    <w:rsid w:val="0807562C"/>
    <w:rsid w:val="0815AC92"/>
    <w:rsid w:val="083B0DB4"/>
    <w:rsid w:val="08412D88"/>
    <w:rsid w:val="08A64E12"/>
    <w:rsid w:val="08EB24EF"/>
    <w:rsid w:val="0A0FCE2D"/>
    <w:rsid w:val="0A2A10AA"/>
    <w:rsid w:val="0A2C89EF"/>
    <w:rsid w:val="0ABD8B7F"/>
    <w:rsid w:val="0AC3A3FA"/>
    <w:rsid w:val="0B9A4A2D"/>
    <w:rsid w:val="0BBF0652"/>
    <w:rsid w:val="0C8A57FE"/>
    <w:rsid w:val="0CA857AD"/>
    <w:rsid w:val="0CC7D81C"/>
    <w:rsid w:val="0CCD4AA2"/>
    <w:rsid w:val="0D05A8C4"/>
    <w:rsid w:val="0D115DB5"/>
    <w:rsid w:val="0D5BBF36"/>
    <w:rsid w:val="0D76E95F"/>
    <w:rsid w:val="0DE1949A"/>
    <w:rsid w:val="0E42E5C6"/>
    <w:rsid w:val="0F4F420E"/>
    <w:rsid w:val="1082F682"/>
    <w:rsid w:val="11E50AE5"/>
    <w:rsid w:val="12549283"/>
    <w:rsid w:val="12E470D0"/>
    <w:rsid w:val="13B54B34"/>
    <w:rsid w:val="14153845"/>
    <w:rsid w:val="14B25AFC"/>
    <w:rsid w:val="14BA72DB"/>
    <w:rsid w:val="14C6BB9C"/>
    <w:rsid w:val="14F26B1D"/>
    <w:rsid w:val="15A8E24D"/>
    <w:rsid w:val="161BA28F"/>
    <w:rsid w:val="1643E408"/>
    <w:rsid w:val="1670E6C3"/>
    <w:rsid w:val="1771E7AC"/>
    <w:rsid w:val="17F05B12"/>
    <w:rsid w:val="18A78322"/>
    <w:rsid w:val="18F1DF95"/>
    <w:rsid w:val="1915A251"/>
    <w:rsid w:val="19C5FE5F"/>
    <w:rsid w:val="1A1ABA9D"/>
    <w:rsid w:val="1A3A3722"/>
    <w:rsid w:val="1A54FA63"/>
    <w:rsid w:val="1B02F30B"/>
    <w:rsid w:val="1B2A3100"/>
    <w:rsid w:val="1B4A330A"/>
    <w:rsid w:val="1BC6196A"/>
    <w:rsid w:val="1CB49699"/>
    <w:rsid w:val="1CE64CE7"/>
    <w:rsid w:val="1E822548"/>
    <w:rsid w:val="1ECD9FB4"/>
    <w:rsid w:val="1FBEB828"/>
    <w:rsid w:val="1FD7E94C"/>
    <w:rsid w:val="20B1CD7B"/>
    <w:rsid w:val="2128C48E"/>
    <w:rsid w:val="2164F1C2"/>
    <w:rsid w:val="21AFB3F7"/>
    <w:rsid w:val="224523F6"/>
    <w:rsid w:val="229A4805"/>
    <w:rsid w:val="23EA585C"/>
    <w:rsid w:val="241BEF44"/>
    <w:rsid w:val="2435D674"/>
    <w:rsid w:val="250EC57B"/>
    <w:rsid w:val="271AC7C7"/>
    <w:rsid w:val="28C56213"/>
    <w:rsid w:val="29089658"/>
    <w:rsid w:val="291F5579"/>
    <w:rsid w:val="29A379B3"/>
    <w:rsid w:val="2A44EB1D"/>
    <w:rsid w:val="2A54917C"/>
    <w:rsid w:val="2A9C9073"/>
    <w:rsid w:val="2B28FEC3"/>
    <w:rsid w:val="2BA2F48C"/>
    <w:rsid w:val="2BB2DC52"/>
    <w:rsid w:val="2BCAB8F3"/>
    <w:rsid w:val="2BCE7DF2"/>
    <w:rsid w:val="2C4D44AF"/>
    <w:rsid w:val="2D883A1B"/>
    <w:rsid w:val="2F04071E"/>
    <w:rsid w:val="2F6615FF"/>
    <w:rsid w:val="2F77B7C1"/>
    <w:rsid w:val="30E100EA"/>
    <w:rsid w:val="31069C45"/>
    <w:rsid w:val="31A069D2"/>
    <w:rsid w:val="3244906D"/>
    <w:rsid w:val="332B1703"/>
    <w:rsid w:val="33C55D54"/>
    <w:rsid w:val="3411297C"/>
    <w:rsid w:val="342CD11A"/>
    <w:rsid w:val="345FA730"/>
    <w:rsid w:val="34BE89FF"/>
    <w:rsid w:val="34DD32E4"/>
    <w:rsid w:val="357C5010"/>
    <w:rsid w:val="359A9781"/>
    <w:rsid w:val="35BA3B9D"/>
    <w:rsid w:val="35DFAD8B"/>
    <w:rsid w:val="38196FE9"/>
    <w:rsid w:val="39DFF5E6"/>
    <w:rsid w:val="3B4F1473"/>
    <w:rsid w:val="3B543717"/>
    <w:rsid w:val="3C07A0DC"/>
    <w:rsid w:val="3CC96A35"/>
    <w:rsid w:val="3D1932B7"/>
    <w:rsid w:val="3D28D1D4"/>
    <w:rsid w:val="3D397DB6"/>
    <w:rsid w:val="3D596C74"/>
    <w:rsid w:val="3DF83275"/>
    <w:rsid w:val="3E07C342"/>
    <w:rsid w:val="3E4CC82F"/>
    <w:rsid w:val="3E888CED"/>
    <w:rsid w:val="3EF36781"/>
    <w:rsid w:val="3F1DC211"/>
    <w:rsid w:val="3F9D55C2"/>
    <w:rsid w:val="3FE4D7DB"/>
    <w:rsid w:val="406E3ABE"/>
    <w:rsid w:val="418EF0F3"/>
    <w:rsid w:val="430AEE9A"/>
    <w:rsid w:val="431897E4"/>
    <w:rsid w:val="433B1AF3"/>
    <w:rsid w:val="4364D85A"/>
    <w:rsid w:val="43EA0B58"/>
    <w:rsid w:val="4483DF31"/>
    <w:rsid w:val="448C0D95"/>
    <w:rsid w:val="44AEADCA"/>
    <w:rsid w:val="4536015B"/>
    <w:rsid w:val="45483444"/>
    <w:rsid w:val="45FECBA7"/>
    <w:rsid w:val="461945A0"/>
    <w:rsid w:val="473A8182"/>
    <w:rsid w:val="47603E29"/>
    <w:rsid w:val="484819A9"/>
    <w:rsid w:val="491D2EB8"/>
    <w:rsid w:val="49CE5F9D"/>
    <w:rsid w:val="4ACCE2A2"/>
    <w:rsid w:val="4AF841B2"/>
    <w:rsid w:val="4B15A466"/>
    <w:rsid w:val="4B5D6863"/>
    <w:rsid w:val="4B6685CC"/>
    <w:rsid w:val="4BB13A75"/>
    <w:rsid w:val="4CAD7DF9"/>
    <w:rsid w:val="4CE45CDA"/>
    <w:rsid w:val="4CFB6BBF"/>
    <w:rsid w:val="4D1E0362"/>
    <w:rsid w:val="4D6039E7"/>
    <w:rsid w:val="4E467569"/>
    <w:rsid w:val="4EEC26F1"/>
    <w:rsid w:val="4FF25540"/>
    <w:rsid w:val="50BC54D8"/>
    <w:rsid w:val="50C36B62"/>
    <w:rsid w:val="50FC655C"/>
    <w:rsid w:val="51579FF5"/>
    <w:rsid w:val="522BB6C6"/>
    <w:rsid w:val="53B488C3"/>
    <w:rsid w:val="544C82DE"/>
    <w:rsid w:val="54C590CA"/>
    <w:rsid w:val="54F498F0"/>
    <w:rsid w:val="559C477D"/>
    <w:rsid w:val="55AC4E69"/>
    <w:rsid w:val="5603B4A8"/>
    <w:rsid w:val="568642FF"/>
    <w:rsid w:val="569080A8"/>
    <w:rsid w:val="57B6BAC0"/>
    <w:rsid w:val="596E8816"/>
    <w:rsid w:val="5A02A10E"/>
    <w:rsid w:val="5A5A8293"/>
    <w:rsid w:val="5ADC38F0"/>
    <w:rsid w:val="5C2C2DB0"/>
    <w:rsid w:val="5DFB7549"/>
    <w:rsid w:val="5E056A30"/>
    <w:rsid w:val="5E0DEB8F"/>
    <w:rsid w:val="5E3A295E"/>
    <w:rsid w:val="5E8E76CF"/>
    <w:rsid w:val="5EEFF622"/>
    <w:rsid w:val="5F0016FD"/>
    <w:rsid w:val="5F1C1611"/>
    <w:rsid w:val="6096ADC0"/>
    <w:rsid w:val="60E17E44"/>
    <w:rsid w:val="618CA611"/>
    <w:rsid w:val="621FAE55"/>
    <w:rsid w:val="6249CCF2"/>
    <w:rsid w:val="62861CD1"/>
    <w:rsid w:val="647C6036"/>
    <w:rsid w:val="64D1DBD9"/>
    <w:rsid w:val="64E5DA29"/>
    <w:rsid w:val="6623B490"/>
    <w:rsid w:val="662B1DBC"/>
    <w:rsid w:val="6640461C"/>
    <w:rsid w:val="6712EB8C"/>
    <w:rsid w:val="683C952F"/>
    <w:rsid w:val="683E17E2"/>
    <w:rsid w:val="6A6A8F28"/>
    <w:rsid w:val="6B0C6A65"/>
    <w:rsid w:val="6C0B5DE4"/>
    <w:rsid w:val="6C27E008"/>
    <w:rsid w:val="6C32FF40"/>
    <w:rsid w:val="6C7BF38A"/>
    <w:rsid w:val="6CFDD1F3"/>
    <w:rsid w:val="6DC3CBA6"/>
    <w:rsid w:val="6DDE8A63"/>
    <w:rsid w:val="6EFBDB74"/>
    <w:rsid w:val="6F7A6425"/>
    <w:rsid w:val="704C2EF1"/>
    <w:rsid w:val="713D689B"/>
    <w:rsid w:val="71932D44"/>
    <w:rsid w:val="71AE4E6A"/>
    <w:rsid w:val="721772D5"/>
    <w:rsid w:val="726E9D7E"/>
    <w:rsid w:val="72DF6580"/>
    <w:rsid w:val="72E20209"/>
    <w:rsid w:val="72EF3D5B"/>
    <w:rsid w:val="73D719CE"/>
    <w:rsid w:val="750E3D82"/>
    <w:rsid w:val="75BE8012"/>
    <w:rsid w:val="7665F8AF"/>
    <w:rsid w:val="76A05539"/>
    <w:rsid w:val="76FB64D6"/>
    <w:rsid w:val="77A4699F"/>
    <w:rsid w:val="781A76D9"/>
    <w:rsid w:val="78602C7C"/>
    <w:rsid w:val="7883C4FA"/>
    <w:rsid w:val="789000CC"/>
    <w:rsid w:val="78CD6A9E"/>
    <w:rsid w:val="7A8513B1"/>
    <w:rsid w:val="7ADC0FEC"/>
    <w:rsid w:val="7B0782AB"/>
    <w:rsid w:val="7B3C8660"/>
    <w:rsid w:val="7CD2E5CE"/>
    <w:rsid w:val="7D6B7B98"/>
    <w:rsid w:val="7D85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1CAB440"/>
  <w14:defaultImageDpi w14:val="300"/>
  <w15:docId w15:val="{972CA915-5231-4413-8619-FFC8E160B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4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1F4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1F4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E691F"/>
    <w:rPr>
      <w:rFonts w:ascii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5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5DC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4C05DC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D40D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esbt.qld.gov.au/training/apprentices" TargetMode="External"/><Relationship Id="rId18" Type="http://schemas.openxmlformats.org/officeDocument/2006/relationships/hyperlink" Target="https://business.nt.gov.au/training-and-skills/apprenticeships-and-traineeship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2.png"/><Relationship Id="rId7" Type="http://schemas.openxmlformats.org/officeDocument/2006/relationships/settings" Target="settings.xml"/><Relationship Id="rId12" Type="http://schemas.openxmlformats.org/officeDocument/2006/relationships/hyperlink" Target="https://www.training.nsw.gov.au" TargetMode="External"/><Relationship Id="rId17" Type="http://schemas.openxmlformats.org/officeDocument/2006/relationships/hyperlink" Target="https://skills.act.gov.au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kills.tas.gov.au" TargetMode="External"/><Relationship Id="rId20" Type="http://schemas.openxmlformats.org/officeDocument/2006/relationships/image" Target="media/image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vrqa.vic.gov.au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dtwd.wa.gov.au/apprenticeshipoffic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training.gov.au/training/details/MSF/rto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kills.sa.gov.au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0C4F5A-1518-47A0-A955-FE9F211BF6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E09867-0C64-425A-B54A-EAF2B5AED7A7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ABA2D8A-995C-4766-8029-A7E179D827D0}"/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1596</Words>
  <Characters>9865</Characters>
  <Application>Microsoft Office Word</Application>
  <DocSecurity>0</DocSecurity>
  <Lines>259</Lines>
  <Paragraphs>176</Paragraphs>
  <ScaleCrop>false</ScaleCrop>
  <Manager/>
  <Company/>
  <LinksUpToDate>false</LinksUpToDate>
  <CharactersWithSpaces>11285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Belinda Tierney</cp:lastModifiedBy>
  <cp:revision>132</cp:revision>
  <dcterms:created xsi:type="dcterms:W3CDTF">2025-10-20T03:01:00Z</dcterms:created>
  <dcterms:modified xsi:type="dcterms:W3CDTF">2025-11-05T01:07:00Z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